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F8" w:rsidRDefault="00A02CF8">
      <w:pPr>
        <w:widowControl w:val="0"/>
        <w:autoSpaceDE w:val="0"/>
        <w:autoSpaceDN w:val="0"/>
        <w:adjustRightInd w:val="0"/>
        <w:spacing w:after="0" w:line="240" w:lineRule="auto"/>
        <w:jc w:val="both"/>
        <w:outlineLvl w:val="0"/>
        <w:rPr>
          <w:rFonts w:ascii="Calibri" w:hAnsi="Calibri" w:cs="Calibri"/>
        </w:rPr>
      </w:pPr>
    </w:p>
    <w:p w:rsidR="00A02CF8" w:rsidRDefault="00A02C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ГОРОДА ПСКОВА</w:t>
      </w:r>
    </w:p>
    <w:p w:rsidR="00A02CF8" w:rsidRDefault="00A02CF8">
      <w:pPr>
        <w:widowControl w:val="0"/>
        <w:autoSpaceDE w:val="0"/>
        <w:autoSpaceDN w:val="0"/>
        <w:adjustRightInd w:val="0"/>
        <w:spacing w:after="0" w:line="240" w:lineRule="auto"/>
        <w:jc w:val="center"/>
        <w:rPr>
          <w:rFonts w:ascii="Calibri" w:hAnsi="Calibri" w:cs="Calibri"/>
          <w:b/>
          <w:bCs/>
        </w:rPr>
      </w:pPr>
    </w:p>
    <w:p w:rsidR="00A02CF8" w:rsidRDefault="00A02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02CF8" w:rsidRDefault="00A02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июня 2013 г. N 1456</w:t>
      </w:r>
    </w:p>
    <w:p w:rsidR="00A02CF8" w:rsidRDefault="00A02CF8">
      <w:pPr>
        <w:widowControl w:val="0"/>
        <w:autoSpaceDE w:val="0"/>
        <w:autoSpaceDN w:val="0"/>
        <w:adjustRightInd w:val="0"/>
        <w:spacing w:after="0" w:line="240" w:lineRule="auto"/>
        <w:jc w:val="center"/>
        <w:rPr>
          <w:rFonts w:ascii="Calibri" w:hAnsi="Calibri" w:cs="Calibri"/>
          <w:b/>
          <w:bCs/>
        </w:rPr>
      </w:pPr>
    </w:p>
    <w:p w:rsidR="00A02CF8" w:rsidRDefault="00A02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ДОЛГОСРОЧНОЙ ЦЕЛЕВОЙ ПРОГРАММЫ</w:t>
      </w:r>
    </w:p>
    <w:p w:rsidR="00A02CF8" w:rsidRDefault="00A02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САДОВОДЧЕСКИХ НЕКОММЕРЧЕСКИХ ОБЪЕДИНЕНИЙ</w:t>
      </w:r>
    </w:p>
    <w:p w:rsidR="00A02CF8" w:rsidRDefault="00A02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 ЖИТЕЛЕЙ МУНИЦИПАЛЬНОГО ОБРАЗОВАНИЯ</w:t>
      </w:r>
    </w:p>
    <w:p w:rsidR="00A02CF8" w:rsidRDefault="00A02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ПСКОВ" НА 2013 - 2017 ГОДЫ"</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садоводческих некоммерческих объединений граждан, популяризации ведения садоводства, создания условий для расширения рынка сельскохозяйственной продукции, сырья и продовольствия, на основании </w:t>
      </w:r>
      <w:hyperlink r:id="rId5" w:history="1">
        <w:r>
          <w:rPr>
            <w:rFonts w:ascii="Calibri" w:hAnsi="Calibri" w:cs="Calibri"/>
            <w:color w:val="0000FF"/>
          </w:rPr>
          <w:t>статьи 179</w:t>
        </w:r>
      </w:hyperlink>
      <w:r>
        <w:rPr>
          <w:rFonts w:ascii="Calibri" w:hAnsi="Calibri" w:cs="Calibri"/>
        </w:rPr>
        <w:t xml:space="preserve"> Бюджетного кодекса Российской Федерации, Федерального </w:t>
      </w:r>
      <w:hyperlink r:id="rId6" w:history="1">
        <w:r>
          <w:rPr>
            <w:rFonts w:ascii="Calibri" w:hAnsi="Calibri" w:cs="Calibri"/>
            <w:color w:val="0000FF"/>
          </w:rPr>
          <w:t>закона</w:t>
        </w:r>
      </w:hyperlink>
      <w:r>
        <w:rPr>
          <w:rFonts w:ascii="Calibri" w:hAnsi="Calibri" w:cs="Calibri"/>
        </w:rPr>
        <w:t xml:space="preserve"> от 15.04.1998 N 66-ФЗ "О садоводческих, огороднических и дачных некоммерческих объединениях граждан", Федерального </w:t>
      </w:r>
      <w:hyperlink r:id="rId7" w:history="1">
        <w:r>
          <w:rPr>
            <w:rFonts w:ascii="Calibri" w:hAnsi="Calibri" w:cs="Calibri"/>
            <w:color w:val="0000FF"/>
          </w:rPr>
          <w:t>закона</w:t>
        </w:r>
      </w:hyperlink>
      <w:r>
        <w:rPr>
          <w:rFonts w:ascii="Calibri" w:hAnsi="Calibri" w:cs="Calibri"/>
        </w:rPr>
        <w:t xml:space="preserve"> от 06.10.2003 N 131-ФЗ "Об общих принципах организации местного самоуправления в Российской Федерации", </w:t>
      </w:r>
      <w:hyperlink r:id="rId8" w:history="1">
        <w:r>
          <w:rPr>
            <w:rFonts w:ascii="Calibri" w:hAnsi="Calibri" w:cs="Calibri"/>
            <w:color w:val="0000FF"/>
          </w:rPr>
          <w:t>решения</w:t>
        </w:r>
      </w:hyperlink>
      <w:r>
        <w:rPr>
          <w:rFonts w:ascii="Calibri" w:hAnsi="Calibri" w:cs="Calibri"/>
        </w:rPr>
        <w:t xml:space="preserve"> Псковской городской Думы от 17.07.2012 N 233 "О содействии развитию садоводческих объединений граждан", </w:t>
      </w:r>
      <w:hyperlink r:id="rId9" w:history="1">
        <w:r>
          <w:rPr>
            <w:rFonts w:ascii="Calibri" w:hAnsi="Calibri" w:cs="Calibri"/>
            <w:color w:val="0000FF"/>
          </w:rPr>
          <w:t>постановления</w:t>
        </w:r>
      </w:hyperlink>
      <w:r>
        <w:rPr>
          <w:rFonts w:ascii="Calibri" w:hAnsi="Calibri" w:cs="Calibri"/>
        </w:rPr>
        <w:t xml:space="preserve"> Администрации города Пскова от 15.01.2008 N 42 "Об утверждении Порядка принятия решений о разработке, формирования и реализации долгосрочных целевых программ муниципального образования "Город Псков", руководствуясь </w:t>
      </w:r>
      <w:hyperlink r:id="rId10" w:history="1">
        <w:r>
          <w:rPr>
            <w:rFonts w:ascii="Calibri" w:hAnsi="Calibri" w:cs="Calibri"/>
            <w:color w:val="0000FF"/>
          </w:rPr>
          <w:t>статьями 32</w:t>
        </w:r>
      </w:hyperlink>
      <w:r>
        <w:rPr>
          <w:rFonts w:ascii="Calibri" w:hAnsi="Calibri" w:cs="Calibri"/>
        </w:rPr>
        <w:t xml:space="preserve">, </w:t>
      </w:r>
      <w:hyperlink r:id="rId11" w:history="1">
        <w:r>
          <w:rPr>
            <w:rFonts w:ascii="Calibri" w:hAnsi="Calibri" w:cs="Calibri"/>
            <w:color w:val="0000FF"/>
          </w:rPr>
          <w:t>34</w:t>
        </w:r>
      </w:hyperlink>
      <w:r>
        <w:rPr>
          <w:rFonts w:ascii="Calibri" w:hAnsi="Calibri" w:cs="Calibri"/>
        </w:rPr>
        <w:t xml:space="preserve"> Устава муниципального образования "Город Псков", постановляет:</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долгосрочную целевую </w:t>
      </w:r>
      <w:hyperlink w:anchor="Par30" w:history="1">
        <w:r>
          <w:rPr>
            <w:rFonts w:ascii="Calibri" w:hAnsi="Calibri" w:cs="Calibri"/>
            <w:color w:val="0000FF"/>
          </w:rPr>
          <w:t>программу</w:t>
        </w:r>
      </w:hyperlink>
      <w:r>
        <w:rPr>
          <w:rFonts w:ascii="Calibri" w:hAnsi="Calibri" w:cs="Calibri"/>
        </w:rPr>
        <w:t xml:space="preserve"> "Развитие садоводческих некоммерческих объединений граждан - жителей муниципального образования "Город Псков" на 2013 - 2017 годы" согласно приложению к настоящему постановлению.</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Объемы финансирования долгосрочной целевой </w:t>
      </w:r>
      <w:hyperlink w:anchor="Par30" w:history="1">
        <w:r>
          <w:rPr>
            <w:rFonts w:ascii="Calibri" w:hAnsi="Calibri" w:cs="Calibri"/>
            <w:color w:val="0000FF"/>
          </w:rPr>
          <w:t>программы</w:t>
        </w:r>
      </w:hyperlink>
      <w:r>
        <w:rPr>
          <w:rFonts w:ascii="Calibri" w:hAnsi="Calibri" w:cs="Calibri"/>
        </w:rPr>
        <w:t xml:space="preserve"> "Развитие садоводческих некоммерческих объединений граждан - жителей муниципального образования "Город Псков" на 2013 - 2017 годы" определять ежегодно при формировании бюджета города Пскова на очередной календарный год.</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настоящее постановление в газете "Псковские новости", а также разместить на официальном сайте муниципального образования "Город Псков" в сети Интернет.</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и.о. заместителя Главы Администрации города Пскова Волкова В.Н.</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момента его официального опубликования.</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right"/>
        <w:rPr>
          <w:rFonts w:ascii="Calibri" w:hAnsi="Calibri" w:cs="Calibri"/>
        </w:rPr>
      </w:pPr>
      <w:r>
        <w:rPr>
          <w:rFonts w:ascii="Calibri" w:hAnsi="Calibri" w:cs="Calibri"/>
        </w:rPr>
        <w:t>И.п. Главы Администрации города Пскова</w:t>
      </w:r>
    </w:p>
    <w:p w:rsidR="00A02CF8" w:rsidRDefault="00A02CF8">
      <w:pPr>
        <w:widowControl w:val="0"/>
        <w:autoSpaceDE w:val="0"/>
        <w:autoSpaceDN w:val="0"/>
        <w:adjustRightInd w:val="0"/>
        <w:spacing w:after="0" w:line="240" w:lineRule="auto"/>
        <w:jc w:val="right"/>
        <w:rPr>
          <w:rFonts w:ascii="Calibri" w:hAnsi="Calibri" w:cs="Calibri"/>
        </w:rPr>
      </w:pPr>
      <w:r>
        <w:rPr>
          <w:rFonts w:ascii="Calibri" w:hAnsi="Calibri" w:cs="Calibri"/>
        </w:rPr>
        <w:t>Г.И.БАРЫШНИКОВ</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A02CF8" w:rsidRDefault="00A02CF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02CF8" w:rsidRDefault="00A02CF8">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Пскова</w:t>
      </w:r>
    </w:p>
    <w:p w:rsidR="00A02CF8" w:rsidRDefault="00A02CF8">
      <w:pPr>
        <w:widowControl w:val="0"/>
        <w:autoSpaceDE w:val="0"/>
        <w:autoSpaceDN w:val="0"/>
        <w:adjustRightInd w:val="0"/>
        <w:spacing w:after="0" w:line="240" w:lineRule="auto"/>
        <w:jc w:val="right"/>
        <w:rPr>
          <w:rFonts w:ascii="Calibri" w:hAnsi="Calibri" w:cs="Calibri"/>
        </w:rPr>
      </w:pPr>
      <w:r>
        <w:rPr>
          <w:rFonts w:ascii="Calibri" w:hAnsi="Calibri" w:cs="Calibri"/>
        </w:rPr>
        <w:t>от 20 июня 2013 г. N 1456</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center"/>
        <w:rPr>
          <w:rFonts w:ascii="Calibri" w:hAnsi="Calibri" w:cs="Calibri"/>
          <w:b/>
          <w:bCs/>
        </w:rPr>
      </w:pPr>
      <w:bookmarkStart w:id="0" w:name="Par30"/>
      <w:bookmarkEnd w:id="0"/>
      <w:r>
        <w:rPr>
          <w:rFonts w:ascii="Calibri" w:hAnsi="Calibri" w:cs="Calibri"/>
          <w:b/>
          <w:bCs/>
        </w:rPr>
        <w:t>ДОЛГОСРОЧНАЯ ЦЕЛЕВАЯ ПРОГРАММА</w:t>
      </w:r>
    </w:p>
    <w:p w:rsidR="00A02CF8" w:rsidRDefault="00A02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САДОВОДЧЕСКИХ НЕКОММЕРЧЕСКИХ ОБЪЕДИНЕНИЙ</w:t>
      </w:r>
    </w:p>
    <w:p w:rsidR="00A02CF8" w:rsidRDefault="00A02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 ЖИТЕЛЕЙ МУНИЦИПАЛЬНОГО ОБРАЗОВАНИЯ</w:t>
      </w:r>
    </w:p>
    <w:p w:rsidR="00A02CF8" w:rsidRDefault="00A02C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ПСКОВ" НА 2013 - 2017 ГОДЫ"</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Паспорт программы</w:t>
      </w:r>
    </w:p>
    <w:p w:rsidR="00A02CF8" w:rsidRDefault="00A02CF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75"/>
        <w:gridCol w:w="6069"/>
      </w:tblGrid>
      <w:tr w:rsidR="00A02CF8">
        <w:tblPrEx>
          <w:tblCellMar>
            <w:top w:w="0" w:type="dxa"/>
            <w:bottom w:w="0" w:type="dxa"/>
          </w:tblCellMar>
        </w:tblPrEx>
        <w:trPr>
          <w:trHeight w:val="1000"/>
          <w:tblCellSpacing w:w="5" w:type="nil"/>
        </w:trPr>
        <w:tc>
          <w:tcPr>
            <w:tcW w:w="2975"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lastRenderedPageBreak/>
              <w:t xml:space="preserve">Наименование программы </w:t>
            </w:r>
          </w:p>
        </w:tc>
        <w:tc>
          <w:tcPr>
            <w:tcW w:w="6069"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программа "Развитие         </w:t>
            </w:r>
            <w:r>
              <w:rPr>
                <w:rFonts w:ascii="Courier New" w:hAnsi="Courier New" w:cs="Courier New"/>
                <w:sz w:val="20"/>
                <w:szCs w:val="20"/>
              </w:rPr>
              <w:br/>
              <w:t xml:space="preserve">садоводческих некоммерческих объединений         </w:t>
            </w:r>
            <w:r>
              <w:rPr>
                <w:rFonts w:ascii="Courier New" w:hAnsi="Courier New" w:cs="Courier New"/>
                <w:sz w:val="20"/>
                <w:szCs w:val="20"/>
              </w:rPr>
              <w:br/>
              <w:t xml:space="preserve">граждан - жителей муниципального образования     </w:t>
            </w:r>
            <w:r>
              <w:rPr>
                <w:rFonts w:ascii="Courier New" w:hAnsi="Courier New" w:cs="Courier New"/>
                <w:sz w:val="20"/>
                <w:szCs w:val="20"/>
              </w:rPr>
              <w:br/>
              <w:t xml:space="preserve">"Город Псков" на 2013 - 2017 годы" (далее -      </w:t>
            </w:r>
            <w:r>
              <w:rPr>
                <w:rFonts w:ascii="Courier New" w:hAnsi="Courier New" w:cs="Courier New"/>
                <w:sz w:val="20"/>
                <w:szCs w:val="20"/>
              </w:rPr>
              <w:br/>
              <w:t xml:space="preserve">Программа)                                       </w:t>
            </w:r>
          </w:p>
        </w:tc>
      </w:tr>
      <w:tr w:rsidR="00A02CF8">
        <w:tblPrEx>
          <w:tblCellMar>
            <w:top w:w="0" w:type="dxa"/>
            <w:bottom w:w="0" w:type="dxa"/>
          </w:tblCellMar>
        </w:tblPrEx>
        <w:trPr>
          <w:trHeight w:val="1600"/>
          <w:tblCellSpacing w:w="5" w:type="nil"/>
        </w:trPr>
        <w:tc>
          <w:tcPr>
            <w:tcW w:w="2975"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Основания для          </w:t>
            </w:r>
            <w:r>
              <w:rPr>
                <w:rFonts w:ascii="Courier New" w:hAnsi="Courier New" w:cs="Courier New"/>
                <w:sz w:val="20"/>
                <w:szCs w:val="20"/>
              </w:rPr>
              <w:br/>
              <w:t xml:space="preserve">разработки программы   </w:t>
            </w:r>
          </w:p>
        </w:tc>
        <w:tc>
          <w:tcPr>
            <w:tcW w:w="6069"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Федеральный </w:t>
            </w:r>
            <w:hyperlink r:id="rId12" w:history="1">
              <w:r>
                <w:rPr>
                  <w:rFonts w:ascii="Courier New" w:hAnsi="Courier New" w:cs="Courier New"/>
                  <w:color w:val="0000FF"/>
                  <w:sz w:val="20"/>
                  <w:szCs w:val="20"/>
                </w:rPr>
                <w:t>закон</w:t>
              </w:r>
            </w:hyperlink>
            <w:r>
              <w:rPr>
                <w:rFonts w:ascii="Courier New" w:hAnsi="Courier New" w:cs="Courier New"/>
                <w:sz w:val="20"/>
                <w:szCs w:val="20"/>
              </w:rPr>
              <w:t xml:space="preserve"> от 15.04.1998 N 66-ФЗ "О       </w:t>
            </w:r>
            <w:r>
              <w:rPr>
                <w:rFonts w:ascii="Courier New" w:hAnsi="Courier New" w:cs="Courier New"/>
                <w:sz w:val="20"/>
                <w:szCs w:val="20"/>
              </w:rPr>
              <w:br/>
              <w:t xml:space="preserve">садоводческих, огороднических и дачных           </w:t>
            </w:r>
            <w:r>
              <w:rPr>
                <w:rFonts w:ascii="Courier New" w:hAnsi="Courier New" w:cs="Courier New"/>
                <w:sz w:val="20"/>
                <w:szCs w:val="20"/>
              </w:rPr>
              <w:br/>
              <w:t xml:space="preserve">некоммерческих объединениях граждан".            </w:t>
            </w:r>
            <w:r>
              <w:rPr>
                <w:rFonts w:ascii="Courier New" w:hAnsi="Courier New" w:cs="Courier New"/>
                <w:sz w:val="20"/>
                <w:szCs w:val="20"/>
              </w:rPr>
              <w:br/>
              <w:t xml:space="preserve">Распоряжение от 18.12.2012 N 844-р "Об           </w:t>
            </w:r>
            <w:r>
              <w:rPr>
                <w:rFonts w:ascii="Courier New" w:hAnsi="Courier New" w:cs="Courier New"/>
                <w:sz w:val="20"/>
                <w:szCs w:val="20"/>
              </w:rPr>
              <w:br/>
              <w:t xml:space="preserve">утверждении концепции долгосрочной целевой       </w:t>
            </w:r>
            <w:r>
              <w:rPr>
                <w:rFonts w:ascii="Courier New" w:hAnsi="Courier New" w:cs="Courier New"/>
                <w:sz w:val="20"/>
                <w:szCs w:val="20"/>
              </w:rPr>
              <w:br/>
              <w:t xml:space="preserve">программы "Развитие садоводческих некоммерческих </w:t>
            </w:r>
            <w:r>
              <w:rPr>
                <w:rFonts w:ascii="Courier New" w:hAnsi="Courier New" w:cs="Courier New"/>
                <w:sz w:val="20"/>
                <w:szCs w:val="20"/>
              </w:rPr>
              <w:br/>
              <w:t xml:space="preserve">объединений граждан - жителей муниципального     </w:t>
            </w:r>
            <w:r>
              <w:rPr>
                <w:rFonts w:ascii="Courier New" w:hAnsi="Courier New" w:cs="Courier New"/>
                <w:sz w:val="20"/>
                <w:szCs w:val="20"/>
              </w:rPr>
              <w:br/>
              <w:t xml:space="preserve">образования "Город Псков" на 2013 - 2017 годы"   </w:t>
            </w:r>
          </w:p>
        </w:tc>
      </w:tr>
      <w:tr w:rsidR="00A02CF8">
        <w:tblPrEx>
          <w:tblCellMar>
            <w:top w:w="0" w:type="dxa"/>
            <w:bottom w:w="0" w:type="dxa"/>
          </w:tblCellMar>
        </w:tblPrEx>
        <w:trPr>
          <w:tblCellSpacing w:w="5" w:type="nil"/>
        </w:trPr>
        <w:tc>
          <w:tcPr>
            <w:tcW w:w="2975"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Заказчик программы     </w:t>
            </w:r>
          </w:p>
        </w:tc>
        <w:tc>
          <w:tcPr>
            <w:tcW w:w="6069"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Администрация города Пскова                      </w:t>
            </w:r>
          </w:p>
        </w:tc>
      </w:tr>
      <w:tr w:rsidR="00A02CF8">
        <w:tblPrEx>
          <w:tblCellMar>
            <w:top w:w="0" w:type="dxa"/>
            <w:bottom w:w="0" w:type="dxa"/>
          </w:tblCellMar>
        </w:tblPrEx>
        <w:trPr>
          <w:trHeight w:val="400"/>
          <w:tblCellSpacing w:w="5" w:type="nil"/>
        </w:trPr>
        <w:tc>
          <w:tcPr>
            <w:tcW w:w="2975"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Основные разработчики  </w:t>
            </w:r>
            <w:r>
              <w:rPr>
                <w:rFonts w:ascii="Courier New" w:hAnsi="Courier New" w:cs="Courier New"/>
                <w:sz w:val="20"/>
                <w:szCs w:val="20"/>
              </w:rPr>
              <w:br/>
              <w:t xml:space="preserve">программы              </w:t>
            </w:r>
          </w:p>
        </w:tc>
        <w:tc>
          <w:tcPr>
            <w:tcW w:w="6069"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Управление городского хозяйства Администрации    </w:t>
            </w:r>
            <w:r>
              <w:rPr>
                <w:rFonts w:ascii="Courier New" w:hAnsi="Courier New" w:cs="Courier New"/>
                <w:sz w:val="20"/>
                <w:szCs w:val="20"/>
              </w:rPr>
              <w:br/>
              <w:t xml:space="preserve">города Пскова                                    </w:t>
            </w:r>
          </w:p>
        </w:tc>
      </w:tr>
      <w:tr w:rsidR="00A02CF8">
        <w:tblPrEx>
          <w:tblCellMar>
            <w:top w:w="0" w:type="dxa"/>
            <w:bottom w:w="0" w:type="dxa"/>
          </w:tblCellMar>
        </w:tblPrEx>
        <w:trPr>
          <w:trHeight w:val="400"/>
          <w:tblCellSpacing w:w="5" w:type="nil"/>
        </w:trPr>
        <w:tc>
          <w:tcPr>
            <w:tcW w:w="2975"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Исполнитель-координатор</w:t>
            </w:r>
            <w:r>
              <w:rPr>
                <w:rFonts w:ascii="Courier New" w:hAnsi="Courier New" w:cs="Courier New"/>
                <w:sz w:val="20"/>
                <w:szCs w:val="20"/>
              </w:rPr>
              <w:br/>
              <w:t xml:space="preserve">программы              </w:t>
            </w:r>
          </w:p>
        </w:tc>
        <w:tc>
          <w:tcPr>
            <w:tcW w:w="6069"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Управление городского хозяйства Администрации    </w:t>
            </w:r>
            <w:r>
              <w:rPr>
                <w:rFonts w:ascii="Courier New" w:hAnsi="Courier New" w:cs="Courier New"/>
                <w:sz w:val="20"/>
                <w:szCs w:val="20"/>
              </w:rPr>
              <w:br/>
              <w:t xml:space="preserve">города Пскова                                    </w:t>
            </w:r>
          </w:p>
        </w:tc>
      </w:tr>
      <w:tr w:rsidR="00A02CF8">
        <w:tblPrEx>
          <w:tblCellMar>
            <w:top w:w="0" w:type="dxa"/>
            <w:bottom w:w="0" w:type="dxa"/>
          </w:tblCellMar>
        </w:tblPrEx>
        <w:trPr>
          <w:trHeight w:val="1000"/>
          <w:tblCellSpacing w:w="5" w:type="nil"/>
        </w:trPr>
        <w:tc>
          <w:tcPr>
            <w:tcW w:w="2975"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Исполнители программы  </w:t>
            </w:r>
          </w:p>
        </w:tc>
        <w:tc>
          <w:tcPr>
            <w:tcW w:w="6069"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Управление городского хозяйства Администрации    </w:t>
            </w:r>
            <w:r>
              <w:rPr>
                <w:rFonts w:ascii="Courier New" w:hAnsi="Courier New" w:cs="Courier New"/>
                <w:sz w:val="20"/>
                <w:szCs w:val="20"/>
              </w:rPr>
              <w:br/>
              <w:t xml:space="preserve">города Пскова.                                   </w:t>
            </w:r>
            <w:r>
              <w:rPr>
                <w:rFonts w:ascii="Courier New" w:hAnsi="Courier New" w:cs="Courier New"/>
                <w:sz w:val="20"/>
                <w:szCs w:val="20"/>
              </w:rPr>
              <w:br/>
              <w:t xml:space="preserve">Финансовое управление Администрации города       </w:t>
            </w:r>
            <w:r>
              <w:rPr>
                <w:rFonts w:ascii="Courier New" w:hAnsi="Courier New" w:cs="Courier New"/>
                <w:sz w:val="20"/>
                <w:szCs w:val="20"/>
              </w:rPr>
              <w:br/>
              <w:t xml:space="preserve">Пскова, садоводческие некоммерческие объединения </w:t>
            </w:r>
            <w:r>
              <w:rPr>
                <w:rFonts w:ascii="Courier New" w:hAnsi="Courier New" w:cs="Courier New"/>
                <w:sz w:val="20"/>
                <w:szCs w:val="20"/>
              </w:rPr>
              <w:br/>
              <w:t xml:space="preserve">граждан                                          </w:t>
            </w:r>
          </w:p>
        </w:tc>
      </w:tr>
      <w:tr w:rsidR="00A02CF8">
        <w:tblPrEx>
          <w:tblCellMar>
            <w:top w:w="0" w:type="dxa"/>
            <w:bottom w:w="0" w:type="dxa"/>
          </w:tblCellMar>
        </w:tblPrEx>
        <w:trPr>
          <w:trHeight w:val="2600"/>
          <w:tblCellSpacing w:w="5" w:type="nil"/>
        </w:trPr>
        <w:tc>
          <w:tcPr>
            <w:tcW w:w="2975"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Цели и задачи программы</w:t>
            </w:r>
          </w:p>
        </w:tc>
        <w:tc>
          <w:tcPr>
            <w:tcW w:w="6069"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Целью программы является:                        </w:t>
            </w:r>
            <w:r>
              <w:rPr>
                <w:rFonts w:ascii="Courier New" w:hAnsi="Courier New" w:cs="Courier New"/>
                <w:sz w:val="20"/>
                <w:szCs w:val="20"/>
              </w:rPr>
              <w:br/>
              <w:t xml:space="preserve">Создание благоприятных условий для               </w:t>
            </w:r>
            <w:r>
              <w:rPr>
                <w:rFonts w:ascii="Courier New" w:hAnsi="Courier New" w:cs="Courier New"/>
                <w:sz w:val="20"/>
                <w:szCs w:val="20"/>
              </w:rPr>
              <w:br/>
              <w:t xml:space="preserve">функционирования садоводческих некоммерческих    </w:t>
            </w:r>
            <w:r>
              <w:rPr>
                <w:rFonts w:ascii="Courier New" w:hAnsi="Courier New" w:cs="Courier New"/>
                <w:sz w:val="20"/>
                <w:szCs w:val="20"/>
              </w:rPr>
              <w:br/>
              <w:t xml:space="preserve">объединений граждан - жителей города Пскова      </w:t>
            </w:r>
            <w:r>
              <w:rPr>
                <w:rFonts w:ascii="Courier New" w:hAnsi="Courier New" w:cs="Courier New"/>
                <w:sz w:val="20"/>
                <w:szCs w:val="20"/>
              </w:rPr>
              <w:br/>
              <w:t xml:space="preserve">(в т.ч. улучшение санитарно-экологических        </w:t>
            </w:r>
            <w:r>
              <w:rPr>
                <w:rFonts w:ascii="Courier New" w:hAnsi="Courier New" w:cs="Courier New"/>
                <w:sz w:val="20"/>
                <w:szCs w:val="20"/>
              </w:rPr>
              <w:br/>
              <w:t xml:space="preserve">условий, повышение пожарной безопасности,        </w:t>
            </w:r>
            <w:r>
              <w:rPr>
                <w:rFonts w:ascii="Courier New" w:hAnsi="Courier New" w:cs="Courier New"/>
                <w:sz w:val="20"/>
                <w:szCs w:val="20"/>
              </w:rPr>
              <w:br/>
              <w:t xml:space="preserve">улучшение инфраструктуры).                       </w:t>
            </w:r>
            <w:r>
              <w:rPr>
                <w:rFonts w:ascii="Courier New" w:hAnsi="Courier New" w:cs="Courier New"/>
                <w:sz w:val="20"/>
                <w:szCs w:val="20"/>
              </w:rPr>
              <w:br/>
              <w:t xml:space="preserve">Задачами программы являются:                     </w:t>
            </w:r>
            <w:r>
              <w:rPr>
                <w:rFonts w:ascii="Courier New" w:hAnsi="Courier New" w:cs="Courier New"/>
                <w:sz w:val="20"/>
                <w:szCs w:val="20"/>
              </w:rPr>
              <w:br/>
              <w:t>Задача 1. Содействие развитию инфраструктуры СНТ.</w:t>
            </w:r>
            <w:r>
              <w:rPr>
                <w:rFonts w:ascii="Courier New" w:hAnsi="Courier New" w:cs="Courier New"/>
                <w:sz w:val="20"/>
                <w:szCs w:val="20"/>
              </w:rPr>
              <w:br/>
              <w:t xml:space="preserve">Задача 2. Содействие обеспечению                 </w:t>
            </w:r>
            <w:r>
              <w:rPr>
                <w:rFonts w:ascii="Courier New" w:hAnsi="Courier New" w:cs="Courier New"/>
                <w:sz w:val="20"/>
                <w:szCs w:val="20"/>
              </w:rPr>
              <w:br/>
              <w:t xml:space="preserve">санитарно-экологической и пожарной безопасности  </w:t>
            </w:r>
            <w:r>
              <w:rPr>
                <w:rFonts w:ascii="Courier New" w:hAnsi="Courier New" w:cs="Courier New"/>
                <w:sz w:val="20"/>
                <w:szCs w:val="20"/>
              </w:rPr>
              <w:br/>
              <w:t xml:space="preserve">на территории СНТ.                               </w:t>
            </w:r>
            <w:r>
              <w:rPr>
                <w:rFonts w:ascii="Courier New" w:hAnsi="Courier New" w:cs="Courier New"/>
                <w:sz w:val="20"/>
                <w:szCs w:val="20"/>
              </w:rPr>
              <w:br/>
              <w:t xml:space="preserve">Задача 3. Содействие в управлении СНТ.           </w:t>
            </w:r>
          </w:p>
        </w:tc>
      </w:tr>
      <w:tr w:rsidR="00A02CF8">
        <w:tblPrEx>
          <w:tblCellMar>
            <w:top w:w="0" w:type="dxa"/>
            <w:bottom w:w="0" w:type="dxa"/>
          </w:tblCellMar>
        </w:tblPrEx>
        <w:trPr>
          <w:trHeight w:val="1800"/>
          <w:tblCellSpacing w:w="5" w:type="nil"/>
        </w:trPr>
        <w:tc>
          <w:tcPr>
            <w:tcW w:w="2975"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Основные целевые       </w:t>
            </w:r>
            <w:r>
              <w:rPr>
                <w:rFonts w:ascii="Courier New" w:hAnsi="Courier New" w:cs="Courier New"/>
                <w:sz w:val="20"/>
                <w:szCs w:val="20"/>
              </w:rPr>
              <w:br/>
              <w:t>индикаторы и показатели</w:t>
            </w:r>
          </w:p>
        </w:tc>
        <w:tc>
          <w:tcPr>
            <w:tcW w:w="6069"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Протяженность ежегодно отремонтированных проездов</w:t>
            </w:r>
            <w:r>
              <w:rPr>
                <w:rFonts w:ascii="Courier New" w:hAnsi="Courier New" w:cs="Courier New"/>
                <w:sz w:val="20"/>
                <w:szCs w:val="20"/>
              </w:rPr>
              <w:br/>
              <w:t xml:space="preserve">на территории СНТ.                               </w:t>
            </w:r>
            <w:r>
              <w:rPr>
                <w:rFonts w:ascii="Courier New" w:hAnsi="Courier New" w:cs="Courier New"/>
                <w:sz w:val="20"/>
                <w:szCs w:val="20"/>
              </w:rPr>
              <w:br/>
              <w:t xml:space="preserve">Количество ежегодно ликвидированных              </w:t>
            </w:r>
            <w:r>
              <w:rPr>
                <w:rFonts w:ascii="Courier New" w:hAnsi="Courier New" w:cs="Courier New"/>
                <w:sz w:val="20"/>
                <w:szCs w:val="20"/>
              </w:rPr>
              <w:br/>
              <w:t xml:space="preserve">несанкционированных свалок мусора на территориях </w:t>
            </w:r>
            <w:r>
              <w:rPr>
                <w:rFonts w:ascii="Courier New" w:hAnsi="Courier New" w:cs="Courier New"/>
                <w:sz w:val="20"/>
                <w:szCs w:val="20"/>
              </w:rPr>
              <w:br/>
              <w:t xml:space="preserve">СНТ.                                             </w:t>
            </w:r>
            <w:r>
              <w:rPr>
                <w:rFonts w:ascii="Courier New" w:hAnsi="Courier New" w:cs="Courier New"/>
                <w:sz w:val="20"/>
                <w:szCs w:val="20"/>
              </w:rPr>
              <w:br/>
              <w:t>Количество СНТ, соответствующих правилам пожарной</w:t>
            </w:r>
            <w:r>
              <w:rPr>
                <w:rFonts w:ascii="Courier New" w:hAnsi="Courier New" w:cs="Courier New"/>
                <w:sz w:val="20"/>
                <w:szCs w:val="20"/>
              </w:rPr>
              <w:br/>
              <w:t xml:space="preserve">безопасности.                                    </w:t>
            </w:r>
            <w:r>
              <w:rPr>
                <w:rFonts w:ascii="Courier New" w:hAnsi="Courier New" w:cs="Courier New"/>
                <w:sz w:val="20"/>
                <w:szCs w:val="20"/>
              </w:rPr>
              <w:br/>
              <w:t xml:space="preserve">Количество проведенных мероприятий по обучению   </w:t>
            </w:r>
            <w:r>
              <w:rPr>
                <w:rFonts w:ascii="Courier New" w:hAnsi="Courier New" w:cs="Courier New"/>
                <w:sz w:val="20"/>
                <w:szCs w:val="20"/>
              </w:rPr>
              <w:br/>
              <w:t xml:space="preserve">членов правления СНТ.                            </w:t>
            </w:r>
          </w:p>
        </w:tc>
      </w:tr>
      <w:tr w:rsidR="00A02CF8">
        <w:tblPrEx>
          <w:tblCellMar>
            <w:top w:w="0" w:type="dxa"/>
            <w:bottom w:w="0" w:type="dxa"/>
          </w:tblCellMar>
        </w:tblPrEx>
        <w:trPr>
          <w:trHeight w:val="400"/>
          <w:tblCellSpacing w:w="5" w:type="nil"/>
        </w:trPr>
        <w:tc>
          <w:tcPr>
            <w:tcW w:w="2975"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Сроки реализации       </w:t>
            </w:r>
            <w:r>
              <w:rPr>
                <w:rFonts w:ascii="Courier New" w:hAnsi="Courier New" w:cs="Courier New"/>
                <w:sz w:val="20"/>
                <w:szCs w:val="20"/>
              </w:rPr>
              <w:br/>
              <w:t xml:space="preserve">программы              </w:t>
            </w:r>
          </w:p>
        </w:tc>
        <w:tc>
          <w:tcPr>
            <w:tcW w:w="6069"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С 2013 по 2017 годы                              </w:t>
            </w:r>
          </w:p>
        </w:tc>
      </w:tr>
      <w:tr w:rsidR="00A02CF8">
        <w:tblPrEx>
          <w:tblCellMar>
            <w:top w:w="0" w:type="dxa"/>
            <w:bottom w:w="0" w:type="dxa"/>
          </w:tblCellMar>
        </w:tblPrEx>
        <w:trPr>
          <w:trHeight w:val="1600"/>
          <w:tblCellSpacing w:w="5" w:type="nil"/>
        </w:trPr>
        <w:tc>
          <w:tcPr>
            <w:tcW w:w="2975"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Источники и объемы     </w:t>
            </w:r>
            <w:r>
              <w:rPr>
                <w:rFonts w:ascii="Courier New" w:hAnsi="Courier New" w:cs="Courier New"/>
                <w:sz w:val="20"/>
                <w:szCs w:val="20"/>
              </w:rPr>
              <w:br/>
              <w:t xml:space="preserve">финансирования         </w:t>
            </w:r>
            <w:r>
              <w:rPr>
                <w:rFonts w:ascii="Courier New" w:hAnsi="Courier New" w:cs="Courier New"/>
                <w:sz w:val="20"/>
                <w:szCs w:val="20"/>
              </w:rPr>
              <w:br/>
              <w:t xml:space="preserve">программы              </w:t>
            </w:r>
          </w:p>
        </w:tc>
        <w:tc>
          <w:tcPr>
            <w:tcW w:w="6069"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Финансирование программы осуществляется за счет  </w:t>
            </w:r>
            <w:r>
              <w:rPr>
                <w:rFonts w:ascii="Courier New" w:hAnsi="Courier New" w:cs="Courier New"/>
                <w:sz w:val="20"/>
                <w:szCs w:val="20"/>
              </w:rPr>
              <w:br/>
              <w:t xml:space="preserve">средств бюджета города Пскова и внебюджетных     </w:t>
            </w:r>
            <w:r>
              <w:rPr>
                <w:rFonts w:ascii="Courier New" w:hAnsi="Courier New" w:cs="Courier New"/>
                <w:sz w:val="20"/>
                <w:szCs w:val="20"/>
              </w:rPr>
              <w:br/>
              <w:t xml:space="preserve">средств - целевых взносов членов садоводческих   </w:t>
            </w:r>
            <w:r>
              <w:rPr>
                <w:rFonts w:ascii="Courier New" w:hAnsi="Courier New" w:cs="Courier New"/>
                <w:sz w:val="20"/>
                <w:szCs w:val="20"/>
              </w:rPr>
              <w:br/>
              <w:t xml:space="preserve">некоммерческих объединений.                      </w:t>
            </w:r>
            <w:r>
              <w:rPr>
                <w:rFonts w:ascii="Courier New" w:hAnsi="Courier New" w:cs="Courier New"/>
                <w:sz w:val="20"/>
                <w:szCs w:val="20"/>
              </w:rPr>
              <w:br/>
              <w:t xml:space="preserve">Общий объем финансирования программы составляет  </w:t>
            </w:r>
            <w:r>
              <w:rPr>
                <w:rFonts w:ascii="Courier New" w:hAnsi="Courier New" w:cs="Courier New"/>
                <w:sz w:val="20"/>
                <w:szCs w:val="20"/>
              </w:rPr>
              <w:br/>
              <w:t xml:space="preserve">5912 тысяч рублей, в том числе:                  </w:t>
            </w:r>
            <w:r>
              <w:rPr>
                <w:rFonts w:ascii="Courier New" w:hAnsi="Courier New" w:cs="Courier New"/>
                <w:sz w:val="20"/>
                <w:szCs w:val="20"/>
              </w:rPr>
              <w:br/>
              <w:t xml:space="preserve">- бюджет города Пскова (2956 тыс. руб.)          </w:t>
            </w:r>
            <w:r>
              <w:rPr>
                <w:rFonts w:ascii="Courier New" w:hAnsi="Courier New" w:cs="Courier New"/>
                <w:sz w:val="20"/>
                <w:szCs w:val="20"/>
              </w:rPr>
              <w:br/>
              <w:t xml:space="preserve">- внебюджетные источники (2956 тыс. руб.)        </w:t>
            </w:r>
          </w:p>
        </w:tc>
      </w:tr>
      <w:tr w:rsidR="00A02CF8">
        <w:tblPrEx>
          <w:tblCellMar>
            <w:top w:w="0" w:type="dxa"/>
            <w:bottom w:w="0" w:type="dxa"/>
          </w:tblCellMar>
        </w:tblPrEx>
        <w:trPr>
          <w:trHeight w:val="2400"/>
          <w:tblCellSpacing w:w="5" w:type="nil"/>
        </w:trPr>
        <w:tc>
          <w:tcPr>
            <w:tcW w:w="2975"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lastRenderedPageBreak/>
              <w:t xml:space="preserve">Ожидаемые конечные     </w:t>
            </w:r>
            <w:r>
              <w:rPr>
                <w:rFonts w:ascii="Courier New" w:hAnsi="Courier New" w:cs="Courier New"/>
                <w:sz w:val="20"/>
                <w:szCs w:val="20"/>
              </w:rPr>
              <w:br/>
              <w:t xml:space="preserve">результаты реализации  </w:t>
            </w:r>
            <w:r>
              <w:rPr>
                <w:rFonts w:ascii="Courier New" w:hAnsi="Courier New" w:cs="Courier New"/>
                <w:sz w:val="20"/>
                <w:szCs w:val="20"/>
              </w:rPr>
              <w:br/>
              <w:t xml:space="preserve">программы и показатели </w:t>
            </w:r>
            <w:r>
              <w:rPr>
                <w:rFonts w:ascii="Courier New" w:hAnsi="Courier New" w:cs="Courier New"/>
                <w:sz w:val="20"/>
                <w:szCs w:val="20"/>
              </w:rPr>
              <w:br/>
              <w:t>социально-экономической</w:t>
            </w:r>
            <w:r>
              <w:rPr>
                <w:rFonts w:ascii="Courier New" w:hAnsi="Courier New" w:cs="Courier New"/>
                <w:sz w:val="20"/>
                <w:szCs w:val="20"/>
              </w:rPr>
              <w:br/>
              <w:t xml:space="preserve">эффективности          </w:t>
            </w:r>
          </w:p>
        </w:tc>
        <w:tc>
          <w:tcPr>
            <w:tcW w:w="6069"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отремонтировать проезды на территории СНТ      </w:t>
            </w:r>
            <w:r>
              <w:rPr>
                <w:rFonts w:ascii="Courier New" w:hAnsi="Courier New" w:cs="Courier New"/>
                <w:sz w:val="20"/>
                <w:szCs w:val="20"/>
              </w:rPr>
              <w:br/>
              <w:t xml:space="preserve">протяженностью 120 километров.                   </w:t>
            </w:r>
            <w:r>
              <w:rPr>
                <w:rFonts w:ascii="Courier New" w:hAnsi="Courier New" w:cs="Courier New"/>
                <w:sz w:val="20"/>
                <w:szCs w:val="20"/>
              </w:rPr>
              <w:br/>
              <w:t xml:space="preserve">- ликвидировать 20 несанкционированных свалок    </w:t>
            </w:r>
            <w:r>
              <w:rPr>
                <w:rFonts w:ascii="Courier New" w:hAnsi="Courier New" w:cs="Courier New"/>
                <w:sz w:val="20"/>
                <w:szCs w:val="20"/>
              </w:rPr>
              <w:br/>
              <w:t xml:space="preserve">мусора на территориях СНТ, что улучшит           </w:t>
            </w:r>
            <w:r>
              <w:rPr>
                <w:rFonts w:ascii="Courier New" w:hAnsi="Courier New" w:cs="Courier New"/>
                <w:sz w:val="20"/>
                <w:szCs w:val="20"/>
              </w:rPr>
              <w:br/>
              <w:t xml:space="preserve">санитарно-экологическую безопасность на          </w:t>
            </w:r>
            <w:r>
              <w:rPr>
                <w:rFonts w:ascii="Courier New" w:hAnsi="Courier New" w:cs="Courier New"/>
                <w:sz w:val="20"/>
                <w:szCs w:val="20"/>
              </w:rPr>
              <w:br/>
              <w:t xml:space="preserve">территории СНТ и прилегающих к их территориям    </w:t>
            </w:r>
            <w:r>
              <w:rPr>
                <w:rFonts w:ascii="Courier New" w:hAnsi="Courier New" w:cs="Courier New"/>
                <w:sz w:val="20"/>
                <w:szCs w:val="20"/>
              </w:rPr>
              <w:br/>
              <w:t xml:space="preserve">лесных массивах.                                 </w:t>
            </w:r>
            <w:r>
              <w:rPr>
                <w:rFonts w:ascii="Courier New" w:hAnsi="Courier New" w:cs="Courier New"/>
                <w:sz w:val="20"/>
                <w:szCs w:val="20"/>
              </w:rPr>
              <w:br/>
              <w:t xml:space="preserve">- приобрести для 8 СНТ технические средства      </w:t>
            </w:r>
            <w:r>
              <w:rPr>
                <w:rFonts w:ascii="Courier New" w:hAnsi="Courier New" w:cs="Courier New"/>
                <w:sz w:val="20"/>
                <w:szCs w:val="20"/>
              </w:rPr>
              <w:br/>
              <w:t xml:space="preserve">пожарной безопасности для обеспечения            </w:t>
            </w:r>
            <w:r>
              <w:rPr>
                <w:rFonts w:ascii="Courier New" w:hAnsi="Courier New" w:cs="Courier New"/>
                <w:sz w:val="20"/>
                <w:szCs w:val="20"/>
              </w:rPr>
              <w:br/>
              <w:t xml:space="preserve">соответствия СНТ правилам пожарной безопасности. </w:t>
            </w:r>
            <w:r>
              <w:rPr>
                <w:rFonts w:ascii="Courier New" w:hAnsi="Courier New" w:cs="Courier New"/>
                <w:sz w:val="20"/>
                <w:szCs w:val="20"/>
              </w:rPr>
              <w:br/>
              <w:t xml:space="preserve">- провести 4 мероприятия по обучению членов      </w:t>
            </w:r>
            <w:r>
              <w:rPr>
                <w:rFonts w:ascii="Courier New" w:hAnsi="Courier New" w:cs="Courier New"/>
                <w:sz w:val="20"/>
                <w:szCs w:val="20"/>
              </w:rPr>
              <w:br/>
              <w:t xml:space="preserve">правления СНТ.                                   </w:t>
            </w:r>
          </w:p>
        </w:tc>
      </w:tr>
    </w:tbl>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Характеристика проблемы, на</w:t>
      </w:r>
    </w:p>
    <w:p w:rsidR="00A02CF8" w:rsidRDefault="00A02CF8">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которой направлена программа</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определяет стратегию приоритетного развития инженерной и социальной инфраструктуры территорий садоводческих некоммерческих объединений граждан и меры по ее реализации. Одной из целей развития города в рамках приоритета "Комфортный город", в соответствии со </w:t>
      </w:r>
      <w:hyperlink r:id="rId13" w:history="1">
        <w:r>
          <w:rPr>
            <w:rFonts w:ascii="Calibri" w:hAnsi="Calibri" w:cs="Calibri"/>
            <w:color w:val="0000FF"/>
          </w:rPr>
          <w:t>Стратегией</w:t>
        </w:r>
      </w:hyperlink>
      <w:r>
        <w:rPr>
          <w:rFonts w:ascii="Calibri" w:hAnsi="Calibri" w:cs="Calibri"/>
        </w:rP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Для достижения указанной цели должны быть решены несколько задач, одной из которых является обеспечение высокой экологической безопасности.</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муниципальное образование "Город Псков" оказывает содействие развитию 95 садоводческих некоммерческих товариществ общей площадью земельных угодий 3866,2 га, включающих 28254 участка, из них 15 садоводческих некоммерческих товариществ находятся непосредственно в границах города Пскова, остальные - на территории волостей Псковского района.</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завершилась реализация мероприятий долгосрочной целевой </w:t>
      </w:r>
      <w:hyperlink r:id="rId14" w:history="1">
        <w:r>
          <w:rPr>
            <w:rFonts w:ascii="Calibri" w:hAnsi="Calibri" w:cs="Calibri"/>
            <w:color w:val="0000FF"/>
          </w:rPr>
          <w:t>программы</w:t>
        </w:r>
      </w:hyperlink>
      <w:r>
        <w:rPr>
          <w:rFonts w:ascii="Calibri" w:hAnsi="Calibri" w:cs="Calibri"/>
        </w:rPr>
        <w:t xml:space="preserve"> "Развитие садоводческих некоммерческих объединений граждан - жителей муниципального образования "Город Псков" на 2010 - 2012 годы". Вследствие действия данной программы были достигнуты следующие результаты:</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обеспечены электроэнергией 350 садовых участков;</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ликвидированы 16 несанкционированных свалок и установлено 8 контейнеров для сбора твердых бытовых отходов.</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данной программы осуществлялось за счет средств бюджета города Пскова в размере 1480,32 тыс. руб. и внебюджетных средств взносов членов садоводческих некоммерческих товариществ, в размере 2211,20 тыс. руб.</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10.07.2012 Администрацией Псковской области утверждена долгосрочная целевая </w:t>
      </w:r>
      <w:hyperlink r:id="rId15" w:history="1">
        <w:r>
          <w:rPr>
            <w:rFonts w:ascii="Calibri" w:hAnsi="Calibri" w:cs="Calibri"/>
            <w:color w:val="0000FF"/>
          </w:rPr>
          <w:t>программа</w:t>
        </w:r>
      </w:hyperlink>
      <w:r>
        <w:rPr>
          <w:rFonts w:ascii="Calibri" w:hAnsi="Calibri" w:cs="Calibri"/>
        </w:rPr>
        <w:t xml:space="preserve"> "Создание условий для развития садоводства как малой формы ведения сельского хозяйства на территории Псковской области в 2012 - 2015 годах" (постановление N 357 от 10.07.2012), в которой предусмотрено предоставление субсидий садоводческим некоммерческим товариществам (далее - СНТ, садоводство, садоводческие некоммерческие объединения граждан) на следующие мероприятия:</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проездов на территории СНТ;</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пожарной безопасности на территории СНТ;</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 установка контейнеров для сбора твердых бытовых отходов;</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последствий организации несанкционированных свалок, вывоз твердых бытовых отходов;</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землеустроительных работ земель общего пользования;</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электрификация садовых участков;</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мелиоративные работы на территории СНТ;</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централизованное водоснабжение СНТ;</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газификация СНТ.</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Одной из основных задач Администрации города Пскова является содействие садоводческим некоммерческим товариществам в получении субсидий по долгосрочной целевой </w:t>
      </w:r>
      <w:hyperlink r:id="rId16" w:history="1">
        <w:r>
          <w:rPr>
            <w:rFonts w:ascii="Calibri" w:hAnsi="Calibri" w:cs="Calibri"/>
            <w:color w:val="0000FF"/>
          </w:rPr>
          <w:t>программе</w:t>
        </w:r>
      </w:hyperlink>
      <w:r>
        <w:rPr>
          <w:rFonts w:ascii="Calibri" w:hAnsi="Calibri" w:cs="Calibri"/>
        </w:rPr>
        <w:t xml:space="preserve"> "Создание условий для развития садоводства как малой формы ведения сельского хозяйства на территории Псковской области в 2012 - 2015 годах".</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9-й сессии Псковской городской Думы 5-го созыва принято </w:t>
      </w:r>
      <w:hyperlink r:id="rId17" w:history="1">
        <w:r>
          <w:rPr>
            <w:rFonts w:ascii="Calibri" w:hAnsi="Calibri" w:cs="Calibri"/>
            <w:color w:val="0000FF"/>
          </w:rPr>
          <w:t>решение</w:t>
        </w:r>
      </w:hyperlink>
      <w:r>
        <w:rPr>
          <w:rFonts w:ascii="Calibri" w:hAnsi="Calibri" w:cs="Calibri"/>
        </w:rPr>
        <w:t xml:space="preserve"> от 17.07.2012 N 233 "О содействии развитию садоводческих некоммерческих объединений граждан", в котором рекомендовано Администрации города Пскова разработать долгосрочную целевую программу "Развитие садоводческих некоммерческих объединений граждан - жителей муниципального образования "Город Псков" на 2013 - 2017 годы", в соответствии с </w:t>
      </w:r>
      <w:hyperlink r:id="rId18" w:history="1">
        <w:r>
          <w:rPr>
            <w:rFonts w:ascii="Calibri" w:hAnsi="Calibri" w:cs="Calibri"/>
            <w:color w:val="0000FF"/>
          </w:rPr>
          <w:t>п. 3 ст. 38</w:t>
        </w:r>
      </w:hyperlink>
      <w:r>
        <w:rPr>
          <w:rFonts w:ascii="Calibri" w:hAnsi="Calibri" w:cs="Calibri"/>
        </w:rPr>
        <w:t xml:space="preserve"> Федерального закона от 15.04.1998 N 66-ФЗ "О садоводческих, огороднических и дачных некоммерческих объединениях граждан".</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Проведенный анализ состояния инфраструктуры (состояние дорог, мелиорации, транспортного сообщения) показывает отсутствие в большинстве садоводческих некоммерческих товариществ необходимых условий для обустройства хозяйства на садовом участке. Примерно у 40% садоводств инфраструктура отсутствует, примерно у 50% инфраструктура требует ремонта:</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проездов в СНТ около 604,4 км, они требуют ремонта, регулярного грейдирования, подсыпки, примерно 70 км асфальтированного покрытия также требуют ремонта;</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мелиоративная система в садоводческих некоммерческих объединениях граждан требует ремонта, обновления, а примерно в 20 садоводствах создания. Мероприятия программы способствуют развитию и ремонту проездов на территории СНТ.</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пожарной безопасности граждан в соответствии с требованиями Правил пожарной безопасности Российской Федерации требуется создание пожарных водоемов: 42 водоема объемом 25 м3, 33 пожарных водоемов объемом 60 м3, 42 переносных мотопомпы, 31 прицепная мотопомпа.</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ликвидации несанкционированных свалок мусора с утилизацией отходов специализирующими организациями требуется 33 контейнера, что способствует обеспечению высокой экологической безопасности. Планируется приобретение и предоставление в пользование садоводств контейнеров, ежегодно в период с мая по сентябрь включительно, за счет бюджетного финансирования, а в период с октября по апрель включительно, контейнеры будут использоваться на территории города. Садоводческие объединения заключают договоры на вывоз мусора со специализированными организациями за счет своих средств.</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садоводов, регулярное информирование о результатах реализации Программы, мерах муниципальной поддержки развития садоводств - значительно снизят количество нарушений в СНТ и социальную напряженность в сфере ведения коллективного садоводства в целом.</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вышеизложенное говорит о необходимости принятия комплексных мер по поддержке садоводческих некоммерческих товариществ, так как мероприятия по поддержке СНТ носят разноплановый характер. Их реализация позволит внести существенный вклад в обеспечение продовольственной безопасности в городе Пскове, распространение здорового образа жизни и увеличение продолжительности жизни граждан.</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наблюдаются позитивные тенденции в возрождении садоводств, а именно - снижается количество отказов от садовых участков и увеличивается спрос на садовые участки среди молодежи.</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Садоводческие некоммерческие объединения граждан предоставляют городу фактически социально ориентированные услуги по оздоровлению и отдыху всем социальным категориям горожан, способствуют решению задач продовольственного обеспечения, формированию здорового образа жизни для всей семьи, создают предпосылки для повышения уровня и качества жизни горожан. Для развития потенциала СНТ, оказывающих комплекс социально ориентированных услуг, требуется системный подход, важнейшей частью которого является осуществление мер по повышению уровня и качества пребывания горожан на территории СНТ, преодолению регрессивных тенденций доступности и эффективности их использования.</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Основные цели и задачи программы, срок ее реализации,</w:t>
      </w:r>
    </w:p>
    <w:p w:rsidR="00A02CF8" w:rsidRDefault="00A02CF8">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индикаторы и показатели</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программы является создание благоприятных условий для функционирования </w:t>
      </w:r>
      <w:r>
        <w:rPr>
          <w:rFonts w:ascii="Calibri" w:hAnsi="Calibri" w:cs="Calibri"/>
        </w:rPr>
        <w:lastRenderedPageBreak/>
        <w:t xml:space="preserve">садоводческих некоммерческих объединений граждан - жителей города Пскова (в т.ч. улучшение санитарно-экологических условий, повышение пожарной безопасности, улучшение инфраструктуры). Данная цель обеспечит частичный вклад в достижение высокой экологической безопасности, предусмотренной </w:t>
      </w:r>
      <w:hyperlink r:id="rId19" w:history="1">
        <w:r>
          <w:rPr>
            <w:rFonts w:ascii="Calibri" w:hAnsi="Calibri" w:cs="Calibri"/>
            <w:color w:val="0000FF"/>
          </w:rPr>
          <w:t>Стратегией</w:t>
        </w:r>
      </w:hyperlink>
      <w:r>
        <w:rPr>
          <w:rFonts w:ascii="Calibri" w:hAnsi="Calibri" w:cs="Calibri"/>
        </w:rPr>
        <w:t xml:space="preserve"> развития города Пскова до 2020.</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программы являются:</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1. Содействие развитию инфраструктуры СНТ.</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2. Содействие обеспечению санитарно-экологической и пожарной безопасности на территории СНТ.</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3. Содействие в управлении СНТ.</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задач путем реализации системно-ориентированных мероприятий, взаимосвязанных по ресурсам и срокам, будет способствовать наиболее эффективному и рациональному достижению основной цели Программы.</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и показатели Программы "Развитие садоводческих некоммерческих объединений граждан - жителей муниципального образования "Город Псков" на 2013 - 2017 годы":</w:t>
      </w:r>
    </w:p>
    <w:p w:rsidR="00A02CF8" w:rsidRDefault="00A02CF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5"/>
        <w:gridCol w:w="2664"/>
        <w:gridCol w:w="1221"/>
        <w:gridCol w:w="1221"/>
        <w:gridCol w:w="666"/>
        <w:gridCol w:w="666"/>
        <w:gridCol w:w="666"/>
        <w:gridCol w:w="666"/>
        <w:gridCol w:w="666"/>
        <w:gridCol w:w="777"/>
      </w:tblGrid>
      <w:tr w:rsidR="00A02CF8">
        <w:tblPrEx>
          <w:tblCellMar>
            <w:top w:w="0" w:type="dxa"/>
            <w:bottom w:w="0" w:type="dxa"/>
          </w:tblCellMar>
        </w:tblPrEx>
        <w:trPr>
          <w:trHeight w:val="540"/>
          <w:tblCellSpacing w:w="5" w:type="nil"/>
        </w:trPr>
        <w:tc>
          <w:tcPr>
            <w:tcW w:w="555"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2664"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показателя      </w:t>
            </w:r>
          </w:p>
        </w:tc>
        <w:tc>
          <w:tcPr>
            <w:tcW w:w="1221"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Ед.   </w:t>
            </w:r>
            <w:r>
              <w:rPr>
                <w:rFonts w:ascii="Courier New" w:hAnsi="Courier New" w:cs="Courier New"/>
                <w:sz w:val="18"/>
                <w:szCs w:val="18"/>
              </w:rPr>
              <w:br/>
              <w:t>измерения</w:t>
            </w:r>
          </w:p>
        </w:tc>
        <w:tc>
          <w:tcPr>
            <w:tcW w:w="1221"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2012   </w:t>
            </w:r>
            <w:r>
              <w:rPr>
                <w:rFonts w:ascii="Courier New" w:hAnsi="Courier New" w:cs="Courier New"/>
                <w:sz w:val="18"/>
                <w:szCs w:val="18"/>
              </w:rPr>
              <w:br/>
              <w:t xml:space="preserve">(базовое </w:t>
            </w:r>
            <w:r>
              <w:rPr>
                <w:rFonts w:ascii="Courier New" w:hAnsi="Courier New" w:cs="Courier New"/>
                <w:sz w:val="18"/>
                <w:szCs w:val="18"/>
              </w:rPr>
              <w:br/>
              <w:t>значение)</w:t>
            </w:r>
          </w:p>
        </w:tc>
        <w:tc>
          <w:tcPr>
            <w:tcW w:w="666"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2013</w:t>
            </w:r>
          </w:p>
        </w:tc>
        <w:tc>
          <w:tcPr>
            <w:tcW w:w="666"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2014</w:t>
            </w:r>
          </w:p>
        </w:tc>
        <w:tc>
          <w:tcPr>
            <w:tcW w:w="666"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2015</w:t>
            </w:r>
          </w:p>
        </w:tc>
        <w:tc>
          <w:tcPr>
            <w:tcW w:w="666"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2016</w:t>
            </w:r>
          </w:p>
        </w:tc>
        <w:tc>
          <w:tcPr>
            <w:tcW w:w="666"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2017</w:t>
            </w:r>
          </w:p>
        </w:tc>
        <w:tc>
          <w:tcPr>
            <w:tcW w:w="777"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Всего</w:t>
            </w:r>
          </w:p>
        </w:tc>
      </w:tr>
      <w:tr w:rsidR="00A02CF8">
        <w:tblPrEx>
          <w:tblCellMar>
            <w:top w:w="0" w:type="dxa"/>
            <w:bottom w:w="0" w:type="dxa"/>
          </w:tblCellMar>
        </w:tblPrEx>
        <w:trPr>
          <w:trHeight w:val="720"/>
          <w:tblCellSpacing w:w="5" w:type="nil"/>
        </w:trPr>
        <w:tc>
          <w:tcPr>
            <w:tcW w:w="555"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1. </w:t>
            </w:r>
          </w:p>
        </w:tc>
        <w:tc>
          <w:tcPr>
            <w:tcW w:w="266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Протяженность ежегодно</w:t>
            </w:r>
            <w:r>
              <w:rPr>
                <w:rFonts w:ascii="Courier New" w:hAnsi="Courier New" w:cs="Courier New"/>
                <w:sz w:val="18"/>
                <w:szCs w:val="18"/>
              </w:rPr>
              <w:br/>
              <w:t xml:space="preserve">отремонтированных     </w:t>
            </w:r>
            <w:r>
              <w:rPr>
                <w:rFonts w:ascii="Courier New" w:hAnsi="Courier New" w:cs="Courier New"/>
                <w:sz w:val="18"/>
                <w:szCs w:val="18"/>
              </w:rPr>
              <w:br/>
              <w:t>проездов на территории</w:t>
            </w:r>
            <w:r>
              <w:rPr>
                <w:rFonts w:ascii="Courier New" w:hAnsi="Courier New" w:cs="Courier New"/>
                <w:sz w:val="18"/>
                <w:szCs w:val="18"/>
              </w:rPr>
              <w:br/>
              <w:t xml:space="preserve">СНТ                   </w:t>
            </w:r>
          </w:p>
        </w:tc>
        <w:tc>
          <w:tcPr>
            <w:tcW w:w="1221"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1221"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15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0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30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30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30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30 </w:t>
            </w:r>
          </w:p>
        </w:tc>
        <w:tc>
          <w:tcPr>
            <w:tcW w:w="777"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120 </w:t>
            </w:r>
          </w:p>
        </w:tc>
      </w:tr>
      <w:tr w:rsidR="00A02CF8">
        <w:tblPrEx>
          <w:tblCellMar>
            <w:top w:w="0" w:type="dxa"/>
            <w:bottom w:w="0" w:type="dxa"/>
          </w:tblCellMar>
        </w:tblPrEx>
        <w:trPr>
          <w:trHeight w:val="900"/>
          <w:tblCellSpacing w:w="5" w:type="nil"/>
        </w:trPr>
        <w:tc>
          <w:tcPr>
            <w:tcW w:w="555"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2. </w:t>
            </w:r>
          </w:p>
        </w:tc>
        <w:tc>
          <w:tcPr>
            <w:tcW w:w="266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Количество ежегодно   </w:t>
            </w:r>
            <w:r>
              <w:rPr>
                <w:rFonts w:ascii="Courier New" w:hAnsi="Courier New" w:cs="Courier New"/>
                <w:sz w:val="18"/>
                <w:szCs w:val="18"/>
              </w:rPr>
              <w:br/>
              <w:t xml:space="preserve">ликвидированных       </w:t>
            </w:r>
            <w:r>
              <w:rPr>
                <w:rFonts w:ascii="Courier New" w:hAnsi="Courier New" w:cs="Courier New"/>
                <w:sz w:val="18"/>
                <w:szCs w:val="18"/>
              </w:rPr>
              <w:br/>
              <w:t xml:space="preserve">несанкционированных   </w:t>
            </w:r>
            <w:r>
              <w:rPr>
                <w:rFonts w:ascii="Courier New" w:hAnsi="Courier New" w:cs="Courier New"/>
                <w:sz w:val="18"/>
                <w:szCs w:val="18"/>
              </w:rPr>
              <w:br/>
              <w:t xml:space="preserve">свалок мусора на      </w:t>
            </w:r>
            <w:r>
              <w:rPr>
                <w:rFonts w:ascii="Courier New" w:hAnsi="Courier New" w:cs="Courier New"/>
                <w:sz w:val="18"/>
                <w:szCs w:val="18"/>
              </w:rPr>
              <w:br/>
              <w:t xml:space="preserve">территориях СНТ       </w:t>
            </w:r>
          </w:p>
        </w:tc>
        <w:tc>
          <w:tcPr>
            <w:tcW w:w="1221"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8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0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5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5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5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5  </w:t>
            </w:r>
          </w:p>
        </w:tc>
        <w:tc>
          <w:tcPr>
            <w:tcW w:w="777"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20  </w:t>
            </w:r>
          </w:p>
        </w:tc>
      </w:tr>
      <w:tr w:rsidR="00A02CF8">
        <w:tblPrEx>
          <w:tblCellMar>
            <w:top w:w="0" w:type="dxa"/>
            <w:bottom w:w="0" w:type="dxa"/>
          </w:tblCellMar>
        </w:tblPrEx>
        <w:trPr>
          <w:trHeight w:val="720"/>
          <w:tblCellSpacing w:w="5" w:type="nil"/>
        </w:trPr>
        <w:tc>
          <w:tcPr>
            <w:tcW w:w="555"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3. </w:t>
            </w:r>
          </w:p>
        </w:tc>
        <w:tc>
          <w:tcPr>
            <w:tcW w:w="266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Количество СНТ,       </w:t>
            </w:r>
            <w:r>
              <w:rPr>
                <w:rFonts w:ascii="Courier New" w:hAnsi="Courier New" w:cs="Courier New"/>
                <w:sz w:val="18"/>
                <w:szCs w:val="18"/>
              </w:rPr>
              <w:br/>
              <w:t xml:space="preserve">соответствующих       </w:t>
            </w:r>
            <w:r>
              <w:rPr>
                <w:rFonts w:ascii="Courier New" w:hAnsi="Courier New" w:cs="Courier New"/>
                <w:sz w:val="18"/>
                <w:szCs w:val="18"/>
              </w:rPr>
              <w:br/>
            </w:r>
            <w:hyperlink r:id="rId20" w:history="1">
              <w:r>
                <w:rPr>
                  <w:rFonts w:ascii="Courier New" w:hAnsi="Courier New" w:cs="Courier New"/>
                  <w:color w:val="0000FF"/>
                  <w:sz w:val="18"/>
                  <w:szCs w:val="18"/>
                </w:rPr>
                <w:t>Правилам</w:t>
              </w:r>
            </w:hyperlink>
            <w:r>
              <w:rPr>
                <w:rFonts w:ascii="Courier New" w:hAnsi="Courier New" w:cs="Courier New"/>
                <w:sz w:val="18"/>
                <w:szCs w:val="18"/>
              </w:rPr>
              <w:t xml:space="preserve"> пожарной     </w:t>
            </w:r>
            <w:r>
              <w:rPr>
                <w:rFonts w:ascii="Courier New" w:hAnsi="Courier New" w:cs="Courier New"/>
                <w:sz w:val="18"/>
                <w:szCs w:val="18"/>
              </w:rPr>
              <w:br/>
              <w:t xml:space="preserve">безопасности          </w:t>
            </w:r>
          </w:p>
        </w:tc>
        <w:tc>
          <w:tcPr>
            <w:tcW w:w="1221"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1221"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4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0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2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2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2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2  </w:t>
            </w:r>
          </w:p>
        </w:tc>
        <w:tc>
          <w:tcPr>
            <w:tcW w:w="777"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8  </w:t>
            </w:r>
          </w:p>
        </w:tc>
      </w:tr>
      <w:tr w:rsidR="00A02CF8">
        <w:tblPrEx>
          <w:tblCellMar>
            <w:top w:w="0" w:type="dxa"/>
            <w:bottom w:w="0" w:type="dxa"/>
          </w:tblCellMar>
        </w:tblPrEx>
        <w:trPr>
          <w:trHeight w:val="720"/>
          <w:tblCellSpacing w:w="5" w:type="nil"/>
        </w:trPr>
        <w:tc>
          <w:tcPr>
            <w:tcW w:w="555"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4. </w:t>
            </w:r>
          </w:p>
        </w:tc>
        <w:tc>
          <w:tcPr>
            <w:tcW w:w="266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Количество проведенных</w:t>
            </w:r>
            <w:r>
              <w:rPr>
                <w:rFonts w:ascii="Courier New" w:hAnsi="Courier New" w:cs="Courier New"/>
                <w:sz w:val="18"/>
                <w:szCs w:val="18"/>
              </w:rPr>
              <w:br/>
              <w:t xml:space="preserve">мероприятий по        </w:t>
            </w:r>
            <w:r>
              <w:rPr>
                <w:rFonts w:ascii="Courier New" w:hAnsi="Courier New" w:cs="Courier New"/>
                <w:sz w:val="18"/>
                <w:szCs w:val="18"/>
              </w:rPr>
              <w:br/>
              <w:t xml:space="preserve">обучению членов       </w:t>
            </w:r>
            <w:r>
              <w:rPr>
                <w:rFonts w:ascii="Courier New" w:hAnsi="Courier New" w:cs="Courier New"/>
                <w:sz w:val="18"/>
                <w:szCs w:val="18"/>
              </w:rPr>
              <w:br/>
              <w:t xml:space="preserve">правления СНТ         </w:t>
            </w:r>
          </w:p>
        </w:tc>
        <w:tc>
          <w:tcPr>
            <w:tcW w:w="1221"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1221"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1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0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1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1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1  </w:t>
            </w:r>
          </w:p>
        </w:tc>
        <w:tc>
          <w:tcPr>
            <w:tcW w:w="66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1  </w:t>
            </w:r>
          </w:p>
        </w:tc>
        <w:tc>
          <w:tcPr>
            <w:tcW w:w="777"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8"/>
                <w:szCs w:val="18"/>
              </w:rPr>
            </w:pPr>
            <w:r>
              <w:rPr>
                <w:rFonts w:ascii="Courier New" w:hAnsi="Courier New" w:cs="Courier New"/>
                <w:sz w:val="18"/>
                <w:szCs w:val="18"/>
              </w:rPr>
              <w:t xml:space="preserve">  4  </w:t>
            </w:r>
          </w:p>
        </w:tc>
      </w:tr>
    </w:tbl>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Ресурсное обеспечение программы</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будет осуществляться за счет средств бюджета города Пскова и внебюджетных средств (средств садоводческих некоммерческих объединений).</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Программы составляет 5912 тысяч рублей, в том числе по годам реализации (в тыс. руб.):</w:t>
      </w:r>
    </w:p>
    <w:p w:rsidR="00A02CF8" w:rsidRDefault="00A02CF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42"/>
        <w:gridCol w:w="833"/>
        <w:gridCol w:w="952"/>
        <w:gridCol w:w="833"/>
        <w:gridCol w:w="833"/>
        <w:gridCol w:w="833"/>
        <w:gridCol w:w="952"/>
      </w:tblGrid>
      <w:tr w:rsidR="00A02CF8">
        <w:tblPrEx>
          <w:tblCellMar>
            <w:top w:w="0" w:type="dxa"/>
            <w:bottom w:w="0" w:type="dxa"/>
          </w:tblCellMar>
        </w:tblPrEx>
        <w:trPr>
          <w:trHeight w:val="400"/>
          <w:tblCellSpacing w:w="5" w:type="nil"/>
        </w:trPr>
        <w:tc>
          <w:tcPr>
            <w:tcW w:w="2142"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Источник    </w:t>
            </w:r>
            <w:r>
              <w:rPr>
                <w:rFonts w:ascii="Courier New" w:hAnsi="Courier New" w:cs="Courier New"/>
                <w:sz w:val="20"/>
                <w:szCs w:val="20"/>
              </w:rPr>
              <w:br/>
              <w:t xml:space="preserve"> финансирования </w:t>
            </w:r>
          </w:p>
        </w:tc>
        <w:tc>
          <w:tcPr>
            <w:tcW w:w="833"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2013 </w:t>
            </w:r>
          </w:p>
        </w:tc>
        <w:tc>
          <w:tcPr>
            <w:tcW w:w="952"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2014 </w:t>
            </w:r>
          </w:p>
        </w:tc>
        <w:tc>
          <w:tcPr>
            <w:tcW w:w="833"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2015 </w:t>
            </w:r>
          </w:p>
        </w:tc>
        <w:tc>
          <w:tcPr>
            <w:tcW w:w="833"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2016 </w:t>
            </w:r>
          </w:p>
        </w:tc>
        <w:tc>
          <w:tcPr>
            <w:tcW w:w="833"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2017 </w:t>
            </w:r>
          </w:p>
        </w:tc>
        <w:tc>
          <w:tcPr>
            <w:tcW w:w="952" w:type="dxa"/>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Итого:</w:t>
            </w:r>
          </w:p>
        </w:tc>
      </w:tr>
      <w:tr w:rsidR="00A02CF8">
        <w:tblPrEx>
          <w:tblCellMar>
            <w:top w:w="0" w:type="dxa"/>
            <w:bottom w:w="0" w:type="dxa"/>
          </w:tblCellMar>
        </w:tblPrEx>
        <w:trPr>
          <w:trHeight w:val="400"/>
          <w:tblCellSpacing w:w="5" w:type="nil"/>
        </w:trPr>
        <w:tc>
          <w:tcPr>
            <w:tcW w:w="214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Бюджет города  </w:t>
            </w:r>
            <w:r>
              <w:rPr>
                <w:rFonts w:ascii="Courier New" w:hAnsi="Courier New" w:cs="Courier New"/>
                <w:sz w:val="20"/>
                <w:szCs w:val="20"/>
              </w:rPr>
              <w:br/>
              <w:t xml:space="preserve">     Пскова     </w:t>
            </w:r>
          </w:p>
        </w:tc>
        <w:tc>
          <w:tcPr>
            <w:tcW w:w="833"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0  </w:t>
            </w:r>
          </w:p>
        </w:tc>
        <w:tc>
          <w:tcPr>
            <w:tcW w:w="9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739  </w:t>
            </w:r>
          </w:p>
        </w:tc>
        <w:tc>
          <w:tcPr>
            <w:tcW w:w="833"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739 </w:t>
            </w:r>
          </w:p>
        </w:tc>
        <w:tc>
          <w:tcPr>
            <w:tcW w:w="833"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739 </w:t>
            </w:r>
          </w:p>
        </w:tc>
        <w:tc>
          <w:tcPr>
            <w:tcW w:w="833"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739 </w:t>
            </w:r>
          </w:p>
        </w:tc>
        <w:tc>
          <w:tcPr>
            <w:tcW w:w="9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2956 </w:t>
            </w:r>
          </w:p>
        </w:tc>
      </w:tr>
      <w:tr w:rsidR="00A02CF8">
        <w:tblPrEx>
          <w:tblCellMar>
            <w:top w:w="0" w:type="dxa"/>
            <w:bottom w:w="0" w:type="dxa"/>
          </w:tblCellMar>
        </w:tblPrEx>
        <w:trPr>
          <w:trHeight w:val="600"/>
          <w:tblCellSpacing w:w="5" w:type="nil"/>
        </w:trPr>
        <w:tc>
          <w:tcPr>
            <w:tcW w:w="214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Внебюджетные  </w:t>
            </w:r>
            <w:r>
              <w:rPr>
                <w:rFonts w:ascii="Courier New" w:hAnsi="Courier New" w:cs="Courier New"/>
                <w:sz w:val="20"/>
                <w:szCs w:val="20"/>
              </w:rPr>
              <w:br/>
              <w:t>средства (взносы</w:t>
            </w:r>
            <w:r>
              <w:rPr>
                <w:rFonts w:ascii="Courier New" w:hAnsi="Courier New" w:cs="Courier New"/>
                <w:sz w:val="20"/>
                <w:szCs w:val="20"/>
              </w:rPr>
              <w:br/>
              <w:t xml:space="preserve">  членов СНТ)   </w:t>
            </w:r>
          </w:p>
        </w:tc>
        <w:tc>
          <w:tcPr>
            <w:tcW w:w="833"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0  </w:t>
            </w:r>
          </w:p>
        </w:tc>
        <w:tc>
          <w:tcPr>
            <w:tcW w:w="9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739  </w:t>
            </w:r>
          </w:p>
        </w:tc>
        <w:tc>
          <w:tcPr>
            <w:tcW w:w="833"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739 </w:t>
            </w:r>
          </w:p>
        </w:tc>
        <w:tc>
          <w:tcPr>
            <w:tcW w:w="833"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739 </w:t>
            </w:r>
          </w:p>
        </w:tc>
        <w:tc>
          <w:tcPr>
            <w:tcW w:w="833"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739 </w:t>
            </w:r>
          </w:p>
        </w:tc>
        <w:tc>
          <w:tcPr>
            <w:tcW w:w="9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2956 </w:t>
            </w:r>
          </w:p>
        </w:tc>
      </w:tr>
      <w:tr w:rsidR="00A02CF8">
        <w:tblPrEx>
          <w:tblCellMar>
            <w:top w:w="0" w:type="dxa"/>
            <w:bottom w:w="0" w:type="dxa"/>
          </w:tblCellMar>
        </w:tblPrEx>
        <w:trPr>
          <w:tblCellSpacing w:w="5" w:type="nil"/>
        </w:trPr>
        <w:tc>
          <w:tcPr>
            <w:tcW w:w="214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Итого:     </w:t>
            </w:r>
          </w:p>
        </w:tc>
        <w:tc>
          <w:tcPr>
            <w:tcW w:w="833"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0  </w:t>
            </w:r>
          </w:p>
        </w:tc>
        <w:tc>
          <w:tcPr>
            <w:tcW w:w="9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1478 </w:t>
            </w:r>
          </w:p>
        </w:tc>
        <w:tc>
          <w:tcPr>
            <w:tcW w:w="833"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1478 </w:t>
            </w:r>
          </w:p>
        </w:tc>
        <w:tc>
          <w:tcPr>
            <w:tcW w:w="833"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1478 </w:t>
            </w:r>
          </w:p>
        </w:tc>
        <w:tc>
          <w:tcPr>
            <w:tcW w:w="833"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1478 </w:t>
            </w:r>
          </w:p>
        </w:tc>
        <w:tc>
          <w:tcPr>
            <w:tcW w:w="9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r>
              <w:rPr>
                <w:rFonts w:ascii="Courier New" w:hAnsi="Courier New" w:cs="Courier New"/>
                <w:sz w:val="20"/>
                <w:szCs w:val="20"/>
              </w:rPr>
              <w:t xml:space="preserve"> 5912 </w:t>
            </w:r>
          </w:p>
        </w:tc>
      </w:tr>
    </w:tbl>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программы отдельные мероприятия, объемы финансирования подлежат ежегодной корректировке на основе анализа полученных результатов и реальных возможностей бюджета.</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Перечень программных мероприятий</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ind w:firstLine="540"/>
        <w:jc w:val="both"/>
        <w:rPr>
          <w:rFonts w:ascii="Calibri" w:hAnsi="Calibri" w:cs="Calibri"/>
        </w:rPr>
      </w:pPr>
      <w:hyperlink w:anchor="Par259" w:history="1">
        <w:r>
          <w:rPr>
            <w:rFonts w:ascii="Calibri" w:hAnsi="Calibri" w:cs="Calibri"/>
            <w:color w:val="0000FF"/>
          </w:rPr>
          <w:t>Перечень</w:t>
        </w:r>
      </w:hyperlink>
      <w:r>
        <w:rPr>
          <w:rFonts w:ascii="Calibri" w:hAnsi="Calibri" w:cs="Calibri"/>
        </w:rPr>
        <w:t xml:space="preserve"> программных мероприятий с указанием сроков их реализации, исполнителей, объемов финансирования по годам изложен в приложении к настоящей программе.</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Механизм реализации программы</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будет осуществляться за счет средств бюджета города Пскова и внебюджетных источников.</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поддержки садоводческих некоммерческих объединений граждан решение основных задач программы будет обеспечено выполнением комплекса мер по финансированию программных мероприятий:</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задачи 1 - Содействие развитию инфраструктуры на территории СНТ предусмотрены следующие мероприятия:</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грейдирование проездов;</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подсыпка грунтовых проездов.</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задачи 2 - Содействие обеспечению санитарно-экологической и пожарной безопасности на территории СНТ:</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обустройство пожарных водоемов;</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мотопомп;</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контейнеров;</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ликвидация несанкционированных свалок мусора.</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задачи 3 - Содействие в управлении СНТ:</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организациях общих собраний СНТ;</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системы электронного учета СНТ и участков;</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"школы председателей" и тематических занятий.</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некоммерческим объединениям граждан на основании предоставляемых документов. Критерии отбора СНТ при рассмотрении заявок на предоставление субсидий, порядок предоставления субсидий, перечень предоставляемых документов для получения субсидий на возмещение части затрат некоммерческим объединениям граждан и состав конкурсной Комиссии определяется постановлением Администрации города Пскова.</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Исполнитель-координатор программы осуществляет координацию деятельности исполнителей программы по подготовке и эффективной реализации ее мероприятий, обеспечивающих достижение установленных целевых индикаторов и показателей программы, а также анализ использования финансовых средств.</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Исполнитель-координатор программы несет ответственность за реализацию целевой программы в целом, в том числе за подготовку проектов муниципальных правовых актов о внесении изменений и о досрочном прекращении реализации программы, их согласование, а также за подготовку доклада о ходе реализации программы.</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координацию действий исполнителей программы и обеспечивает ее реализацию исполнитель-координатор - Управление городского хозяйства Администрации города Пскова.</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программы обеспечивают выполнение ежегодных планов программных мероприятий и заключение договоров с исполнителями отдельных мероприятий.</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исполнения программы осуществляет Управление городского хозяйства Администрации города Пскова. Общий контроль исполнения программы осуществляет Администрация города Пскова.</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Оценка социально-экономической и</w:t>
      </w:r>
    </w:p>
    <w:p w:rsidR="00A02CF8" w:rsidRDefault="00A02CF8">
      <w:pPr>
        <w:widowControl w:val="0"/>
        <w:autoSpaceDE w:val="0"/>
        <w:autoSpaceDN w:val="0"/>
        <w:adjustRightInd w:val="0"/>
        <w:spacing w:after="0" w:line="240" w:lineRule="auto"/>
        <w:jc w:val="center"/>
        <w:rPr>
          <w:rFonts w:ascii="Calibri" w:hAnsi="Calibri" w:cs="Calibri"/>
        </w:rPr>
      </w:pPr>
      <w:r>
        <w:rPr>
          <w:rFonts w:ascii="Calibri" w:hAnsi="Calibri" w:cs="Calibri"/>
        </w:rPr>
        <w:t>экологической эффективности программы</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выполнения программных мероприятий к концу 2017 года при полном финансировании Программы предполагается:</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отремонтировать проезды на территории СНТ протяженностью 120 километров.</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ликвидировать 20 несанкционированных свалок мусора на территориях СНТ, что улучшит санитарно-зкологическую безопасность на территории СНТ и прилегающих к их территориям </w:t>
      </w:r>
      <w:r>
        <w:rPr>
          <w:rFonts w:ascii="Calibri" w:hAnsi="Calibri" w:cs="Calibri"/>
        </w:rPr>
        <w:lastRenderedPageBreak/>
        <w:t>лесных массивах.</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приобрести для 8 СНТ технические средства пожарной безопасности для обеспечения соответствия СНТ правилам пожарной безопасности.</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провести 4 мероприятия по обучению членов правления СНТ.</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программы позволит создать благоприятные условия для отдыха и оздоровления различных категорий горожан в СНТ, повысить уровень их инвестиционной активности в сфере развития инженерной и социальной инфраструктур города и садоводства, обеспечение безопасности пребывания горожан на их территории.</w:t>
      </w:r>
    </w:p>
    <w:p w:rsidR="00A02CF8" w:rsidRDefault="00A02C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при условии полного финансирования, позволит внести существенный вклад в обеспечение продовольственной безопасности в городе Пскове, распространение здорового образа жизни и увеличение продолжительности жизни граждан, создание предпосылок для повышения уровня и качества жизни горожан, преодолеть регрессивные тенденции доступности и эффективности использования садоводческих некоммерческих товариществ, а также закрепить активную жизненную позицию горожан в жизни садоводства и города.</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right"/>
        <w:rPr>
          <w:rFonts w:ascii="Calibri" w:hAnsi="Calibri" w:cs="Calibri"/>
        </w:rPr>
      </w:pPr>
      <w:r>
        <w:rPr>
          <w:rFonts w:ascii="Calibri" w:hAnsi="Calibri" w:cs="Calibri"/>
        </w:rPr>
        <w:t>И.п. Главы Администрации города Пскова</w:t>
      </w:r>
    </w:p>
    <w:p w:rsidR="00A02CF8" w:rsidRDefault="00A02CF8">
      <w:pPr>
        <w:widowControl w:val="0"/>
        <w:autoSpaceDE w:val="0"/>
        <w:autoSpaceDN w:val="0"/>
        <w:adjustRightInd w:val="0"/>
        <w:spacing w:after="0" w:line="240" w:lineRule="auto"/>
        <w:jc w:val="right"/>
        <w:rPr>
          <w:rFonts w:ascii="Calibri" w:hAnsi="Calibri" w:cs="Calibri"/>
        </w:rPr>
      </w:pPr>
      <w:r>
        <w:rPr>
          <w:rFonts w:ascii="Calibri" w:hAnsi="Calibri" w:cs="Calibri"/>
        </w:rPr>
        <w:t>Г.И.БАРЫШНИКОВ</w:t>
      </w:r>
    </w:p>
    <w:p w:rsidR="00A02CF8" w:rsidRDefault="00A02CF8">
      <w:pPr>
        <w:widowControl w:val="0"/>
        <w:autoSpaceDE w:val="0"/>
        <w:autoSpaceDN w:val="0"/>
        <w:adjustRightInd w:val="0"/>
        <w:spacing w:after="0" w:line="240" w:lineRule="auto"/>
        <w:jc w:val="right"/>
        <w:rPr>
          <w:rFonts w:ascii="Calibri" w:hAnsi="Calibri" w:cs="Calibri"/>
        </w:rPr>
        <w:sectPr w:rsidR="00A02CF8" w:rsidSect="004F156F">
          <w:pgSz w:w="11906" w:h="16838"/>
          <w:pgMar w:top="1134" w:right="850" w:bottom="1134" w:left="1701" w:header="708" w:footer="708" w:gutter="0"/>
          <w:cols w:space="708"/>
          <w:docGrid w:linePitch="360"/>
        </w:sectPr>
      </w:pP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A02CF8" w:rsidRDefault="00A02CF8">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A02CF8" w:rsidRDefault="00A02CF8">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садоводческих некоммерческих</w:t>
      </w:r>
    </w:p>
    <w:p w:rsidR="00A02CF8" w:rsidRDefault="00A02CF8">
      <w:pPr>
        <w:widowControl w:val="0"/>
        <w:autoSpaceDE w:val="0"/>
        <w:autoSpaceDN w:val="0"/>
        <w:adjustRightInd w:val="0"/>
        <w:spacing w:after="0" w:line="240" w:lineRule="auto"/>
        <w:jc w:val="right"/>
        <w:rPr>
          <w:rFonts w:ascii="Calibri" w:hAnsi="Calibri" w:cs="Calibri"/>
        </w:rPr>
      </w:pPr>
      <w:r>
        <w:rPr>
          <w:rFonts w:ascii="Calibri" w:hAnsi="Calibri" w:cs="Calibri"/>
        </w:rPr>
        <w:t>объединений граждан - жителей</w:t>
      </w:r>
    </w:p>
    <w:p w:rsidR="00A02CF8" w:rsidRDefault="00A02CF8">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 "Город</w:t>
      </w:r>
    </w:p>
    <w:p w:rsidR="00A02CF8" w:rsidRDefault="00A02CF8">
      <w:pPr>
        <w:widowControl w:val="0"/>
        <w:autoSpaceDE w:val="0"/>
        <w:autoSpaceDN w:val="0"/>
        <w:adjustRightInd w:val="0"/>
        <w:spacing w:after="0" w:line="240" w:lineRule="auto"/>
        <w:jc w:val="right"/>
        <w:rPr>
          <w:rFonts w:ascii="Calibri" w:hAnsi="Calibri" w:cs="Calibri"/>
        </w:rPr>
      </w:pPr>
      <w:r>
        <w:rPr>
          <w:rFonts w:ascii="Calibri" w:hAnsi="Calibri" w:cs="Calibri"/>
        </w:rPr>
        <w:t>Псков" на 2013 - 2017 годы"</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center"/>
        <w:rPr>
          <w:rFonts w:ascii="Calibri" w:hAnsi="Calibri" w:cs="Calibri"/>
        </w:rPr>
      </w:pPr>
      <w:bookmarkStart w:id="1" w:name="Par259"/>
      <w:bookmarkEnd w:id="1"/>
      <w:r>
        <w:rPr>
          <w:rFonts w:ascii="Calibri" w:hAnsi="Calibri" w:cs="Calibri"/>
        </w:rPr>
        <w:t>Перечень</w:t>
      </w:r>
    </w:p>
    <w:p w:rsidR="00A02CF8" w:rsidRDefault="00A02CF8">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программы, сроки их реализации</w:t>
      </w:r>
    </w:p>
    <w:p w:rsidR="00A02CF8" w:rsidRDefault="00A02CF8">
      <w:pPr>
        <w:widowControl w:val="0"/>
        <w:autoSpaceDE w:val="0"/>
        <w:autoSpaceDN w:val="0"/>
        <w:adjustRightInd w:val="0"/>
        <w:spacing w:after="0" w:line="240" w:lineRule="auto"/>
        <w:jc w:val="center"/>
        <w:rPr>
          <w:rFonts w:ascii="Calibri" w:hAnsi="Calibri" w:cs="Calibri"/>
        </w:rPr>
      </w:pPr>
      <w:r>
        <w:rPr>
          <w:rFonts w:ascii="Calibri" w:hAnsi="Calibri" w:cs="Calibri"/>
        </w:rPr>
        <w:t>и объемы финансирования на 2013 - 2017 годы</w:t>
      </w:r>
    </w:p>
    <w:p w:rsidR="00A02CF8" w:rsidRDefault="00A02CF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0"/>
        <w:gridCol w:w="1974"/>
        <w:gridCol w:w="752"/>
        <w:gridCol w:w="1316"/>
        <w:gridCol w:w="752"/>
        <w:gridCol w:w="1316"/>
        <w:gridCol w:w="752"/>
        <w:gridCol w:w="1316"/>
        <w:gridCol w:w="752"/>
        <w:gridCol w:w="1316"/>
        <w:gridCol w:w="752"/>
        <w:gridCol w:w="1316"/>
        <w:gridCol w:w="1504"/>
      </w:tblGrid>
      <w:tr w:rsidR="00A02CF8">
        <w:tblPrEx>
          <w:tblCellMar>
            <w:top w:w="0" w:type="dxa"/>
            <w:bottom w:w="0" w:type="dxa"/>
          </w:tblCellMar>
        </w:tblPrEx>
        <w:trPr>
          <w:trHeight w:val="320"/>
          <w:tblCellSpacing w:w="5" w:type="nil"/>
        </w:trPr>
        <w:tc>
          <w:tcPr>
            <w:tcW w:w="470" w:type="dxa"/>
            <w:vMerge w:val="restart"/>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t>п/п</w:t>
            </w:r>
          </w:p>
        </w:tc>
        <w:tc>
          <w:tcPr>
            <w:tcW w:w="1974" w:type="dxa"/>
            <w:vMerge w:val="restart"/>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Основные      </w:t>
            </w:r>
            <w:r>
              <w:rPr>
                <w:rFonts w:ascii="Courier New" w:hAnsi="Courier New" w:cs="Courier New"/>
                <w:sz w:val="16"/>
                <w:szCs w:val="16"/>
              </w:rPr>
              <w:br/>
              <w:t xml:space="preserve">    мероприятия    </w:t>
            </w:r>
            <w:r>
              <w:rPr>
                <w:rFonts w:ascii="Courier New" w:hAnsi="Courier New" w:cs="Courier New"/>
                <w:sz w:val="16"/>
                <w:szCs w:val="16"/>
              </w:rPr>
              <w:br/>
              <w:t xml:space="preserve">     программы     </w:t>
            </w:r>
          </w:p>
        </w:tc>
        <w:tc>
          <w:tcPr>
            <w:tcW w:w="10340" w:type="dxa"/>
            <w:gridSpan w:val="10"/>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Объемы финансирования по годам, тыс. руб. в ценах 2012 года                    </w:t>
            </w:r>
          </w:p>
        </w:tc>
        <w:tc>
          <w:tcPr>
            <w:tcW w:w="1504" w:type="dxa"/>
            <w:vMerge w:val="restart"/>
            <w:tcBorders>
              <w:top w:val="single" w:sz="4" w:space="0" w:color="auto"/>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Исполнитель  </w:t>
            </w:r>
          </w:p>
        </w:tc>
      </w:tr>
      <w:tr w:rsidR="00A02CF8">
        <w:tblPrEx>
          <w:tblCellMar>
            <w:top w:w="0" w:type="dxa"/>
            <w:bottom w:w="0" w:type="dxa"/>
          </w:tblCellMar>
        </w:tblPrEx>
        <w:trPr>
          <w:trHeight w:val="320"/>
          <w:tblCellSpacing w:w="5" w:type="nil"/>
        </w:trPr>
        <w:tc>
          <w:tcPr>
            <w:tcW w:w="470" w:type="dxa"/>
            <w:vMerge/>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974" w:type="dxa"/>
            <w:vMerge/>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2068" w:type="dxa"/>
            <w:gridSpan w:val="2"/>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2013        </w:t>
            </w:r>
          </w:p>
        </w:tc>
        <w:tc>
          <w:tcPr>
            <w:tcW w:w="2068" w:type="dxa"/>
            <w:gridSpan w:val="2"/>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2014        </w:t>
            </w:r>
          </w:p>
        </w:tc>
        <w:tc>
          <w:tcPr>
            <w:tcW w:w="2068" w:type="dxa"/>
            <w:gridSpan w:val="2"/>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2015        </w:t>
            </w:r>
          </w:p>
        </w:tc>
        <w:tc>
          <w:tcPr>
            <w:tcW w:w="2068" w:type="dxa"/>
            <w:gridSpan w:val="2"/>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2016        </w:t>
            </w:r>
          </w:p>
        </w:tc>
        <w:tc>
          <w:tcPr>
            <w:tcW w:w="2068" w:type="dxa"/>
            <w:gridSpan w:val="2"/>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2017        </w:t>
            </w:r>
          </w:p>
        </w:tc>
        <w:tc>
          <w:tcPr>
            <w:tcW w:w="1504" w:type="dxa"/>
            <w:vMerge/>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r>
      <w:tr w:rsidR="00A02CF8">
        <w:tblPrEx>
          <w:tblCellMar>
            <w:top w:w="0" w:type="dxa"/>
            <w:bottom w:w="0" w:type="dxa"/>
          </w:tblCellMar>
        </w:tblPrEx>
        <w:trPr>
          <w:trHeight w:val="320"/>
          <w:tblCellSpacing w:w="5" w:type="nil"/>
        </w:trPr>
        <w:tc>
          <w:tcPr>
            <w:tcW w:w="470" w:type="dxa"/>
            <w:vMerge/>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974" w:type="dxa"/>
            <w:vMerge/>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бюджет</w:t>
            </w:r>
            <w:r>
              <w:rPr>
                <w:rFonts w:ascii="Courier New" w:hAnsi="Courier New" w:cs="Courier New"/>
                <w:sz w:val="16"/>
                <w:szCs w:val="16"/>
              </w:rPr>
              <w:br/>
              <w:t>города</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внебюджетные</w:t>
            </w:r>
            <w:r>
              <w:rPr>
                <w:rFonts w:ascii="Courier New" w:hAnsi="Courier New" w:cs="Courier New"/>
                <w:sz w:val="16"/>
                <w:szCs w:val="16"/>
              </w:rPr>
              <w:br/>
              <w:t xml:space="preserve">  средства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бюджет</w:t>
            </w:r>
            <w:r>
              <w:rPr>
                <w:rFonts w:ascii="Courier New" w:hAnsi="Courier New" w:cs="Courier New"/>
                <w:sz w:val="16"/>
                <w:szCs w:val="16"/>
              </w:rPr>
              <w:br/>
              <w:t>города</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внебюджетные</w:t>
            </w:r>
            <w:r>
              <w:rPr>
                <w:rFonts w:ascii="Courier New" w:hAnsi="Courier New" w:cs="Courier New"/>
                <w:sz w:val="16"/>
                <w:szCs w:val="16"/>
              </w:rPr>
              <w:br/>
              <w:t xml:space="preserve">  средства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бюджет</w:t>
            </w:r>
            <w:r>
              <w:rPr>
                <w:rFonts w:ascii="Courier New" w:hAnsi="Courier New" w:cs="Courier New"/>
                <w:sz w:val="16"/>
                <w:szCs w:val="16"/>
              </w:rPr>
              <w:br/>
              <w:t>города</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внебюджетные</w:t>
            </w:r>
            <w:r>
              <w:rPr>
                <w:rFonts w:ascii="Courier New" w:hAnsi="Courier New" w:cs="Courier New"/>
                <w:sz w:val="16"/>
                <w:szCs w:val="16"/>
              </w:rPr>
              <w:br/>
              <w:t xml:space="preserve">  средства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бюджет</w:t>
            </w:r>
            <w:r>
              <w:rPr>
                <w:rFonts w:ascii="Courier New" w:hAnsi="Courier New" w:cs="Courier New"/>
                <w:sz w:val="16"/>
                <w:szCs w:val="16"/>
              </w:rPr>
              <w:br/>
              <w:t>города</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внебюджетные</w:t>
            </w:r>
            <w:r>
              <w:rPr>
                <w:rFonts w:ascii="Courier New" w:hAnsi="Courier New" w:cs="Courier New"/>
                <w:sz w:val="16"/>
                <w:szCs w:val="16"/>
              </w:rPr>
              <w:br/>
              <w:t xml:space="preserve">  средства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бюджет</w:t>
            </w:r>
            <w:r>
              <w:rPr>
                <w:rFonts w:ascii="Courier New" w:hAnsi="Courier New" w:cs="Courier New"/>
                <w:sz w:val="16"/>
                <w:szCs w:val="16"/>
              </w:rPr>
              <w:br/>
              <w:t>города</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внебюджетные</w:t>
            </w:r>
            <w:r>
              <w:rPr>
                <w:rFonts w:ascii="Courier New" w:hAnsi="Courier New" w:cs="Courier New"/>
                <w:sz w:val="16"/>
                <w:szCs w:val="16"/>
              </w:rPr>
              <w:br/>
              <w:t xml:space="preserve">  средства  </w:t>
            </w:r>
          </w:p>
        </w:tc>
        <w:tc>
          <w:tcPr>
            <w:tcW w:w="1504" w:type="dxa"/>
            <w:vMerge/>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r>
      <w:tr w:rsidR="00A02CF8">
        <w:tblPrEx>
          <w:tblCellMar>
            <w:top w:w="0" w:type="dxa"/>
            <w:bottom w:w="0" w:type="dxa"/>
          </w:tblCellMar>
        </w:tblPrEx>
        <w:trPr>
          <w:trHeight w:val="320"/>
          <w:tblCellSpacing w:w="5" w:type="nil"/>
        </w:trPr>
        <w:tc>
          <w:tcPr>
            <w:tcW w:w="14288" w:type="dxa"/>
            <w:gridSpan w:val="13"/>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Цель программы: Создание благоприятных условий для деятельности садоводческих некоммерческих объединений граждан - жителей города Пскова  </w:t>
            </w:r>
            <w:r>
              <w:rPr>
                <w:rFonts w:ascii="Courier New" w:hAnsi="Courier New" w:cs="Courier New"/>
                <w:sz w:val="16"/>
                <w:szCs w:val="16"/>
              </w:rPr>
              <w:br/>
              <w:t xml:space="preserve">(в т.ч. улучшение санитарно-экологических условий, повышение пожарной безопасности, улучшение инфраструктуры)                             </w:t>
            </w:r>
          </w:p>
        </w:tc>
      </w:tr>
      <w:tr w:rsidR="00A02CF8">
        <w:tblPrEx>
          <w:tblCellMar>
            <w:top w:w="0" w:type="dxa"/>
            <w:bottom w:w="0" w:type="dxa"/>
          </w:tblCellMar>
        </w:tblPrEx>
        <w:trPr>
          <w:tblCellSpacing w:w="5" w:type="nil"/>
        </w:trPr>
        <w:tc>
          <w:tcPr>
            <w:tcW w:w="14288" w:type="dxa"/>
            <w:gridSpan w:val="13"/>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Задача 1. Содействие развитию инфраструктуры СНТ                                                                                          </w:t>
            </w:r>
          </w:p>
        </w:tc>
      </w:tr>
      <w:tr w:rsidR="00A02CF8">
        <w:tblPrEx>
          <w:tblCellMar>
            <w:top w:w="0" w:type="dxa"/>
            <w:bottom w:w="0" w:type="dxa"/>
          </w:tblCellMar>
        </w:tblPrEx>
        <w:trPr>
          <w:trHeight w:val="1440"/>
          <w:tblCellSpacing w:w="5" w:type="nil"/>
        </w:trPr>
        <w:tc>
          <w:tcPr>
            <w:tcW w:w="470"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1) </w:t>
            </w:r>
          </w:p>
        </w:tc>
        <w:tc>
          <w:tcPr>
            <w:tcW w:w="197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грейдирование      </w:t>
            </w:r>
            <w:r>
              <w:rPr>
                <w:rFonts w:ascii="Courier New" w:hAnsi="Courier New" w:cs="Courier New"/>
                <w:sz w:val="16"/>
                <w:szCs w:val="16"/>
              </w:rPr>
              <w:br/>
              <w:t xml:space="preserve">проездов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0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110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110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110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110     </w:t>
            </w:r>
          </w:p>
        </w:tc>
        <w:tc>
          <w:tcPr>
            <w:tcW w:w="150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r>
              <w:rPr>
                <w:rFonts w:ascii="Courier New" w:hAnsi="Courier New" w:cs="Courier New"/>
                <w:sz w:val="16"/>
                <w:szCs w:val="16"/>
              </w:rPr>
              <w:br/>
              <w:t xml:space="preserve">Администрации </w:t>
            </w:r>
            <w:r>
              <w:rPr>
                <w:rFonts w:ascii="Courier New" w:hAnsi="Courier New" w:cs="Courier New"/>
                <w:sz w:val="16"/>
                <w:szCs w:val="16"/>
              </w:rPr>
              <w:br/>
              <w:t>города Пскова,</w:t>
            </w:r>
            <w:r>
              <w:rPr>
                <w:rFonts w:ascii="Courier New" w:hAnsi="Courier New" w:cs="Courier New"/>
                <w:sz w:val="16"/>
                <w:szCs w:val="16"/>
              </w:rPr>
              <w:br/>
              <w:t xml:space="preserve">садоводческие </w:t>
            </w:r>
            <w:r>
              <w:rPr>
                <w:rFonts w:ascii="Courier New" w:hAnsi="Courier New" w:cs="Courier New"/>
                <w:sz w:val="16"/>
                <w:szCs w:val="16"/>
              </w:rPr>
              <w:br/>
              <w:t>некоммерческие</w:t>
            </w:r>
            <w:r>
              <w:rPr>
                <w:rFonts w:ascii="Courier New" w:hAnsi="Courier New" w:cs="Courier New"/>
                <w:sz w:val="16"/>
                <w:szCs w:val="16"/>
              </w:rPr>
              <w:br/>
              <w:t xml:space="preserve">объединения   </w:t>
            </w:r>
            <w:r>
              <w:rPr>
                <w:rFonts w:ascii="Courier New" w:hAnsi="Courier New" w:cs="Courier New"/>
                <w:sz w:val="16"/>
                <w:szCs w:val="16"/>
              </w:rPr>
              <w:br/>
              <w:t xml:space="preserve">граждан       </w:t>
            </w:r>
          </w:p>
        </w:tc>
      </w:tr>
      <w:tr w:rsidR="00A02CF8">
        <w:tblPrEx>
          <w:tblCellMar>
            <w:top w:w="0" w:type="dxa"/>
            <w:bottom w:w="0" w:type="dxa"/>
          </w:tblCellMar>
        </w:tblPrEx>
        <w:trPr>
          <w:trHeight w:val="1440"/>
          <w:tblCellSpacing w:w="5" w:type="nil"/>
        </w:trPr>
        <w:tc>
          <w:tcPr>
            <w:tcW w:w="470"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2) </w:t>
            </w:r>
          </w:p>
        </w:tc>
        <w:tc>
          <w:tcPr>
            <w:tcW w:w="197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подсыпка грунтовых </w:t>
            </w:r>
            <w:r>
              <w:rPr>
                <w:rFonts w:ascii="Courier New" w:hAnsi="Courier New" w:cs="Courier New"/>
                <w:sz w:val="16"/>
                <w:szCs w:val="16"/>
              </w:rPr>
              <w:br/>
              <w:t xml:space="preserve">проездов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0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200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200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200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200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200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200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200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200     </w:t>
            </w:r>
          </w:p>
        </w:tc>
        <w:tc>
          <w:tcPr>
            <w:tcW w:w="150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r>
              <w:rPr>
                <w:rFonts w:ascii="Courier New" w:hAnsi="Courier New" w:cs="Courier New"/>
                <w:sz w:val="16"/>
                <w:szCs w:val="16"/>
              </w:rPr>
              <w:br/>
              <w:t xml:space="preserve">Администрации </w:t>
            </w:r>
            <w:r>
              <w:rPr>
                <w:rFonts w:ascii="Courier New" w:hAnsi="Courier New" w:cs="Courier New"/>
                <w:sz w:val="16"/>
                <w:szCs w:val="16"/>
              </w:rPr>
              <w:br/>
              <w:t>города Пскова,</w:t>
            </w:r>
            <w:r>
              <w:rPr>
                <w:rFonts w:ascii="Courier New" w:hAnsi="Courier New" w:cs="Courier New"/>
                <w:sz w:val="16"/>
                <w:szCs w:val="16"/>
              </w:rPr>
              <w:br/>
              <w:t xml:space="preserve">садоводческие </w:t>
            </w:r>
            <w:r>
              <w:rPr>
                <w:rFonts w:ascii="Courier New" w:hAnsi="Courier New" w:cs="Courier New"/>
                <w:sz w:val="16"/>
                <w:szCs w:val="16"/>
              </w:rPr>
              <w:br/>
              <w:t>некоммерческие</w:t>
            </w:r>
            <w:r>
              <w:rPr>
                <w:rFonts w:ascii="Courier New" w:hAnsi="Courier New" w:cs="Courier New"/>
                <w:sz w:val="16"/>
                <w:szCs w:val="16"/>
              </w:rPr>
              <w:br/>
              <w:t xml:space="preserve">объединения   </w:t>
            </w:r>
            <w:r>
              <w:rPr>
                <w:rFonts w:ascii="Courier New" w:hAnsi="Courier New" w:cs="Courier New"/>
                <w:sz w:val="16"/>
                <w:szCs w:val="16"/>
              </w:rPr>
              <w:br/>
              <w:t xml:space="preserve">граждан       </w:t>
            </w:r>
          </w:p>
        </w:tc>
      </w:tr>
      <w:tr w:rsidR="00A02CF8">
        <w:tblPrEx>
          <w:tblCellMar>
            <w:top w:w="0" w:type="dxa"/>
            <w:bottom w:w="0" w:type="dxa"/>
          </w:tblCellMar>
        </w:tblPrEx>
        <w:trPr>
          <w:tblCellSpacing w:w="5" w:type="nil"/>
        </w:trPr>
        <w:tc>
          <w:tcPr>
            <w:tcW w:w="14288" w:type="dxa"/>
            <w:gridSpan w:val="13"/>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lastRenderedPageBreak/>
              <w:t xml:space="preserve">Задача 2. Содействие обеспечению санитарно-экологической и пожарной безопасности на территории СНТ                                        </w:t>
            </w:r>
          </w:p>
        </w:tc>
      </w:tr>
      <w:tr w:rsidR="00A02CF8">
        <w:tblPrEx>
          <w:tblCellMar>
            <w:top w:w="0" w:type="dxa"/>
            <w:bottom w:w="0" w:type="dxa"/>
          </w:tblCellMar>
        </w:tblPrEx>
        <w:trPr>
          <w:trHeight w:val="1440"/>
          <w:tblCellSpacing w:w="5" w:type="nil"/>
        </w:trPr>
        <w:tc>
          <w:tcPr>
            <w:tcW w:w="470"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1) </w:t>
            </w:r>
          </w:p>
        </w:tc>
        <w:tc>
          <w:tcPr>
            <w:tcW w:w="197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обустройство       </w:t>
            </w:r>
            <w:r>
              <w:rPr>
                <w:rFonts w:ascii="Courier New" w:hAnsi="Courier New" w:cs="Courier New"/>
                <w:sz w:val="16"/>
                <w:szCs w:val="16"/>
              </w:rPr>
              <w:br/>
              <w:t xml:space="preserve">пожарных водоемов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0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129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129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129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129     </w:t>
            </w:r>
          </w:p>
        </w:tc>
        <w:tc>
          <w:tcPr>
            <w:tcW w:w="150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r>
              <w:rPr>
                <w:rFonts w:ascii="Courier New" w:hAnsi="Courier New" w:cs="Courier New"/>
                <w:sz w:val="16"/>
                <w:szCs w:val="16"/>
              </w:rPr>
              <w:br/>
              <w:t xml:space="preserve">Администрации </w:t>
            </w:r>
            <w:r>
              <w:rPr>
                <w:rFonts w:ascii="Courier New" w:hAnsi="Courier New" w:cs="Courier New"/>
                <w:sz w:val="16"/>
                <w:szCs w:val="16"/>
              </w:rPr>
              <w:br/>
              <w:t>города Пскова,</w:t>
            </w:r>
            <w:r>
              <w:rPr>
                <w:rFonts w:ascii="Courier New" w:hAnsi="Courier New" w:cs="Courier New"/>
                <w:sz w:val="16"/>
                <w:szCs w:val="16"/>
              </w:rPr>
              <w:br/>
              <w:t xml:space="preserve">садоводческие </w:t>
            </w:r>
            <w:r>
              <w:rPr>
                <w:rFonts w:ascii="Courier New" w:hAnsi="Courier New" w:cs="Courier New"/>
                <w:sz w:val="16"/>
                <w:szCs w:val="16"/>
              </w:rPr>
              <w:br/>
              <w:t>некоммерческие</w:t>
            </w:r>
            <w:r>
              <w:rPr>
                <w:rFonts w:ascii="Courier New" w:hAnsi="Courier New" w:cs="Courier New"/>
                <w:sz w:val="16"/>
                <w:szCs w:val="16"/>
              </w:rPr>
              <w:br/>
              <w:t xml:space="preserve">объединения   </w:t>
            </w:r>
            <w:r>
              <w:rPr>
                <w:rFonts w:ascii="Courier New" w:hAnsi="Courier New" w:cs="Courier New"/>
                <w:sz w:val="16"/>
                <w:szCs w:val="16"/>
              </w:rPr>
              <w:br/>
              <w:t xml:space="preserve">граждан       </w:t>
            </w:r>
          </w:p>
        </w:tc>
      </w:tr>
      <w:tr w:rsidR="00A02CF8">
        <w:tblPrEx>
          <w:tblCellMar>
            <w:top w:w="0" w:type="dxa"/>
            <w:bottom w:w="0" w:type="dxa"/>
          </w:tblCellMar>
        </w:tblPrEx>
        <w:trPr>
          <w:trHeight w:val="1440"/>
          <w:tblCellSpacing w:w="5" w:type="nil"/>
        </w:trPr>
        <w:tc>
          <w:tcPr>
            <w:tcW w:w="470"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2) </w:t>
            </w:r>
          </w:p>
        </w:tc>
        <w:tc>
          <w:tcPr>
            <w:tcW w:w="197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Приобретение       </w:t>
            </w:r>
            <w:r>
              <w:rPr>
                <w:rFonts w:ascii="Courier New" w:hAnsi="Courier New" w:cs="Courier New"/>
                <w:sz w:val="16"/>
                <w:szCs w:val="16"/>
              </w:rPr>
              <w:br/>
              <w:t xml:space="preserve">мотопомп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129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129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129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129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r>
              <w:rPr>
                <w:rFonts w:ascii="Courier New" w:hAnsi="Courier New" w:cs="Courier New"/>
                <w:sz w:val="16"/>
                <w:szCs w:val="16"/>
              </w:rPr>
              <w:br/>
              <w:t xml:space="preserve">Администрации </w:t>
            </w:r>
            <w:r>
              <w:rPr>
                <w:rFonts w:ascii="Courier New" w:hAnsi="Courier New" w:cs="Courier New"/>
                <w:sz w:val="16"/>
                <w:szCs w:val="16"/>
              </w:rPr>
              <w:br/>
              <w:t>города Пскова,</w:t>
            </w:r>
            <w:r>
              <w:rPr>
                <w:rFonts w:ascii="Courier New" w:hAnsi="Courier New" w:cs="Courier New"/>
                <w:sz w:val="16"/>
                <w:szCs w:val="16"/>
              </w:rPr>
              <w:br/>
              <w:t xml:space="preserve">садоводческие </w:t>
            </w:r>
            <w:r>
              <w:rPr>
                <w:rFonts w:ascii="Courier New" w:hAnsi="Courier New" w:cs="Courier New"/>
                <w:sz w:val="16"/>
                <w:szCs w:val="16"/>
              </w:rPr>
              <w:br/>
              <w:t>некоммерческие</w:t>
            </w:r>
            <w:r>
              <w:rPr>
                <w:rFonts w:ascii="Courier New" w:hAnsi="Courier New" w:cs="Courier New"/>
                <w:sz w:val="16"/>
                <w:szCs w:val="16"/>
              </w:rPr>
              <w:br/>
              <w:t xml:space="preserve">объединения   </w:t>
            </w:r>
            <w:r>
              <w:rPr>
                <w:rFonts w:ascii="Courier New" w:hAnsi="Courier New" w:cs="Courier New"/>
                <w:sz w:val="16"/>
                <w:szCs w:val="16"/>
              </w:rPr>
              <w:br/>
              <w:t xml:space="preserve">граждан       </w:t>
            </w:r>
          </w:p>
        </w:tc>
      </w:tr>
      <w:tr w:rsidR="00A02CF8">
        <w:tblPrEx>
          <w:tblCellMar>
            <w:top w:w="0" w:type="dxa"/>
            <w:bottom w:w="0" w:type="dxa"/>
          </w:tblCellMar>
        </w:tblPrEx>
        <w:trPr>
          <w:trHeight w:val="800"/>
          <w:tblCellSpacing w:w="5" w:type="nil"/>
        </w:trPr>
        <w:tc>
          <w:tcPr>
            <w:tcW w:w="470"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3) </w:t>
            </w:r>
          </w:p>
        </w:tc>
        <w:tc>
          <w:tcPr>
            <w:tcW w:w="197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приобретение       </w:t>
            </w:r>
            <w:r>
              <w:rPr>
                <w:rFonts w:ascii="Courier New" w:hAnsi="Courier New" w:cs="Courier New"/>
                <w:sz w:val="16"/>
                <w:szCs w:val="16"/>
              </w:rPr>
              <w:br/>
              <w:t xml:space="preserve">контейнеров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города Пскова </w:t>
            </w:r>
          </w:p>
        </w:tc>
      </w:tr>
      <w:tr w:rsidR="00A02CF8">
        <w:tblPrEx>
          <w:tblCellMar>
            <w:top w:w="0" w:type="dxa"/>
            <w:bottom w:w="0" w:type="dxa"/>
          </w:tblCellMar>
        </w:tblPrEx>
        <w:trPr>
          <w:trHeight w:val="640"/>
          <w:tblCellSpacing w:w="5" w:type="nil"/>
        </w:trPr>
        <w:tc>
          <w:tcPr>
            <w:tcW w:w="470"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4) </w:t>
            </w:r>
          </w:p>
        </w:tc>
        <w:tc>
          <w:tcPr>
            <w:tcW w:w="197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ликвидация         </w:t>
            </w:r>
            <w:r>
              <w:rPr>
                <w:rFonts w:ascii="Courier New" w:hAnsi="Courier New" w:cs="Courier New"/>
                <w:sz w:val="16"/>
                <w:szCs w:val="16"/>
              </w:rPr>
              <w:br/>
              <w:t>несанкционированных</w:t>
            </w:r>
            <w:r>
              <w:rPr>
                <w:rFonts w:ascii="Courier New" w:hAnsi="Courier New" w:cs="Courier New"/>
                <w:sz w:val="16"/>
                <w:szCs w:val="16"/>
              </w:rPr>
              <w:br/>
              <w:t xml:space="preserve">свалок мусора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0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300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300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300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50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Садоводческие </w:t>
            </w:r>
            <w:r>
              <w:rPr>
                <w:rFonts w:ascii="Courier New" w:hAnsi="Courier New" w:cs="Courier New"/>
                <w:sz w:val="16"/>
                <w:szCs w:val="16"/>
              </w:rPr>
              <w:br/>
              <w:t>некоммерческие</w:t>
            </w:r>
            <w:r>
              <w:rPr>
                <w:rFonts w:ascii="Courier New" w:hAnsi="Courier New" w:cs="Courier New"/>
                <w:sz w:val="16"/>
                <w:szCs w:val="16"/>
              </w:rPr>
              <w:br/>
              <w:t xml:space="preserve">объединения   </w:t>
            </w:r>
            <w:r>
              <w:rPr>
                <w:rFonts w:ascii="Courier New" w:hAnsi="Courier New" w:cs="Courier New"/>
                <w:sz w:val="16"/>
                <w:szCs w:val="16"/>
              </w:rPr>
              <w:br/>
              <w:t xml:space="preserve">граждан       </w:t>
            </w:r>
          </w:p>
        </w:tc>
      </w:tr>
      <w:tr w:rsidR="00A02CF8">
        <w:tblPrEx>
          <w:tblCellMar>
            <w:top w:w="0" w:type="dxa"/>
            <w:bottom w:w="0" w:type="dxa"/>
          </w:tblCellMar>
        </w:tblPrEx>
        <w:trPr>
          <w:tblCellSpacing w:w="5" w:type="nil"/>
        </w:trPr>
        <w:tc>
          <w:tcPr>
            <w:tcW w:w="14288" w:type="dxa"/>
            <w:gridSpan w:val="13"/>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Задача 3. Содействие в управлении СНТ                                                                                                     </w:t>
            </w:r>
          </w:p>
        </w:tc>
      </w:tr>
      <w:tr w:rsidR="00A02CF8">
        <w:tblPrEx>
          <w:tblCellMar>
            <w:top w:w="0" w:type="dxa"/>
            <w:bottom w:w="0" w:type="dxa"/>
          </w:tblCellMar>
        </w:tblPrEx>
        <w:trPr>
          <w:trHeight w:val="800"/>
          <w:tblCellSpacing w:w="5" w:type="nil"/>
        </w:trPr>
        <w:tc>
          <w:tcPr>
            <w:tcW w:w="470"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1) </w:t>
            </w:r>
          </w:p>
        </w:tc>
        <w:tc>
          <w:tcPr>
            <w:tcW w:w="197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Содействие в       </w:t>
            </w:r>
            <w:r>
              <w:rPr>
                <w:rFonts w:ascii="Courier New" w:hAnsi="Courier New" w:cs="Courier New"/>
                <w:sz w:val="16"/>
                <w:szCs w:val="16"/>
              </w:rPr>
              <w:br/>
              <w:t xml:space="preserve">организациях       </w:t>
            </w:r>
            <w:r>
              <w:rPr>
                <w:rFonts w:ascii="Courier New" w:hAnsi="Courier New" w:cs="Courier New"/>
                <w:sz w:val="16"/>
                <w:szCs w:val="16"/>
              </w:rPr>
              <w:br/>
              <w:t xml:space="preserve">общих собраний     </w:t>
            </w:r>
            <w:r>
              <w:rPr>
                <w:rFonts w:ascii="Courier New" w:hAnsi="Courier New" w:cs="Courier New"/>
                <w:sz w:val="16"/>
                <w:szCs w:val="16"/>
              </w:rPr>
              <w:br/>
              <w:t xml:space="preserve">СНТ                </w:t>
            </w:r>
          </w:p>
        </w:tc>
        <w:tc>
          <w:tcPr>
            <w:tcW w:w="10340" w:type="dxa"/>
            <w:gridSpan w:val="10"/>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За счет средств, выделенных на основную деятельность исполнителей программы            </w:t>
            </w:r>
          </w:p>
        </w:tc>
        <w:tc>
          <w:tcPr>
            <w:tcW w:w="150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города Пскова </w:t>
            </w:r>
          </w:p>
        </w:tc>
      </w:tr>
      <w:tr w:rsidR="00A02CF8">
        <w:tblPrEx>
          <w:tblCellMar>
            <w:top w:w="0" w:type="dxa"/>
            <w:bottom w:w="0" w:type="dxa"/>
          </w:tblCellMar>
        </w:tblPrEx>
        <w:trPr>
          <w:trHeight w:val="800"/>
          <w:tblCellSpacing w:w="5" w:type="nil"/>
        </w:trPr>
        <w:tc>
          <w:tcPr>
            <w:tcW w:w="470"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2) </w:t>
            </w:r>
          </w:p>
        </w:tc>
        <w:tc>
          <w:tcPr>
            <w:tcW w:w="197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создание системы   </w:t>
            </w:r>
            <w:r>
              <w:rPr>
                <w:rFonts w:ascii="Courier New" w:hAnsi="Courier New" w:cs="Courier New"/>
                <w:sz w:val="16"/>
                <w:szCs w:val="16"/>
              </w:rPr>
              <w:br/>
              <w:t xml:space="preserve">электронного       </w:t>
            </w:r>
            <w:r>
              <w:rPr>
                <w:rFonts w:ascii="Courier New" w:hAnsi="Courier New" w:cs="Courier New"/>
                <w:sz w:val="16"/>
                <w:szCs w:val="16"/>
              </w:rPr>
              <w:br/>
              <w:t xml:space="preserve">учета СНТ и        </w:t>
            </w:r>
            <w:r>
              <w:rPr>
                <w:rFonts w:ascii="Courier New" w:hAnsi="Courier New" w:cs="Courier New"/>
                <w:sz w:val="16"/>
                <w:szCs w:val="16"/>
              </w:rPr>
              <w:br/>
              <w:t xml:space="preserve">участков           </w:t>
            </w:r>
          </w:p>
        </w:tc>
        <w:tc>
          <w:tcPr>
            <w:tcW w:w="10340" w:type="dxa"/>
            <w:gridSpan w:val="10"/>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За счет средств, выделенных на основную деятельность исполнителей программы            </w:t>
            </w:r>
          </w:p>
        </w:tc>
        <w:tc>
          <w:tcPr>
            <w:tcW w:w="150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города Пскова </w:t>
            </w:r>
          </w:p>
        </w:tc>
      </w:tr>
      <w:tr w:rsidR="00A02CF8">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3) </w:t>
            </w:r>
          </w:p>
        </w:tc>
        <w:tc>
          <w:tcPr>
            <w:tcW w:w="197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Проведение "Школы  </w:t>
            </w:r>
            <w:r>
              <w:rPr>
                <w:rFonts w:ascii="Courier New" w:hAnsi="Courier New" w:cs="Courier New"/>
                <w:sz w:val="16"/>
                <w:szCs w:val="16"/>
              </w:rPr>
              <w:br/>
              <w:t xml:space="preserve">председателей"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r>
      <w:tr w:rsidR="00A02CF8">
        <w:tblPrEx>
          <w:tblCellMar>
            <w:top w:w="0" w:type="dxa"/>
            <w:bottom w:w="0" w:type="dxa"/>
          </w:tblCellMar>
        </w:tblPrEx>
        <w:trPr>
          <w:trHeight w:val="480"/>
          <w:tblCellSpacing w:w="5" w:type="nil"/>
        </w:trPr>
        <w:tc>
          <w:tcPr>
            <w:tcW w:w="470"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97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ВСЕГО бюджет       </w:t>
            </w:r>
            <w:r>
              <w:rPr>
                <w:rFonts w:ascii="Courier New" w:hAnsi="Courier New" w:cs="Courier New"/>
                <w:sz w:val="16"/>
                <w:szCs w:val="16"/>
              </w:rPr>
              <w:br/>
              <w:t>города/внебюджетные</w:t>
            </w:r>
            <w:r>
              <w:rPr>
                <w:rFonts w:ascii="Courier New" w:hAnsi="Courier New" w:cs="Courier New"/>
                <w:sz w:val="16"/>
                <w:szCs w:val="16"/>
              </w:rPr>
              <w:br/>
              <w:t xml:space="preserve">источники: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0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0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739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739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739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739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739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739     </w:t>
            </w:r>
          </w:p>
        </w:tc>
        <w:tc>
          <w:tcPr>
            <w:tcW w:w="752"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739  </w:t>
            </w:r>
          </w:p>
        </w:tc>
        <w:tc>
          <w:tcPr>
            <w:tcW w:w="1316"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739     </w:t>
            </w:r>
          </w:p>
        </w:tc>
        <w:tc>
          <w:tcPr>
            <w:tcW w:w="150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r>
      <w:tr w:rsidR="00A02CF8">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97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ВСЕГО по годам:    </w:t>
            </w:r>
          </w:p>
        </w:tc>
        <w:tc>
          <w:tcPr>
            <w:tcW w:w="2068" w:type="dxa"/>
            <w:gridSpan w:val="2"/>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0         </w:t>
            </w:r>
          </w:p>
        </w:tc>
        <w:tc>
          <w:tcPr>
            <w:tcW w:w="2068" w:type="dxa"/>
            <w:gridSpan w:val="2"/>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1478        </w:t>
            </w:r>
          </w:p>
        </w:tc>
        <w:tc>
          <w:tcPr>
            <w:tcW w:w="2068" w:type="dxa"/>
            <w:gridSpan w:val="2"/>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1478        </w:t>
            </w:r>
          </w:p>
        </w:tc>
        <w:tc>
          <w:tcPr>
            <w:tcW w:w="2068" w:type="dxa"/>
            <w:gridSpan w:val="2"/>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1478        </w:t>
            </w:r>
          </w:p>
        </w:tc>
        <w:tc>
          <w:tcPr>
            <w:tcW w:w="2068" w:type="dxa"/>
            <w:gridSpan w:val="2"/>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1478        </w:t>
            </w:r>
          </w:p>
        </w:tc>
        <w:tc>
          <w:tcPr>
            <w:tcW w:w="150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r>
      <w:tr w:rsidR="00A02CF8">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20"/>
                <w:szCs w:val="20"/>
              </w:rPr>
            </w:pPr>
          </w:p>
        </w:tc>
        <w:tc>
          <w:tcPr>
            <w:tcW w:w="1974" w:type="dxa"/>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ИТОГО:             </w:t>
            </w:r>
          </w:p>
        </w:tc>
        <w:tc>
          <w:tcPr>
            <w:tcW w:w="11844" w:type="dxa"/>
            <w:gridSpan w:val="11"/>
            <w:tcBorders>
              <w:left w:val="single" w:sz="4" w:space="0" w:color="auto"/>
              <w:bottom w:val="single" w:sz="4" w:space="0" w:color="auto"/>
              <w:right w:val="single" w:sz="4" w:space="0" w:color="auto"/>
            </w:tcBorders>
          </w:tcPr>
          <w:p w:rsidR="00A02CF8" w:rsidRDefault="00A02CF8">
            <w:pPr>
              <w:pStyle w:val="ConsPlusCell"/>
              <w:rPr>
                <w:rFonts w:ascii="Courier New" w:hAnsi="Courier New" w:cs="Courier New"/>
                <w:sz w:val="16"/>
                <w:szCs w:val="16"/>
              </w:rPr>
            </w:pPr>
            <w:r>
              <w:rPr>
                <w:rFonts w:ascii="Courier New" w:hAnsi="Courier New" w:cs="Courier New"/>
                <w:sz w:val="16"/>
                <w:szCs w:val="16"/>
              </w:rPr>
              <w:t xml:space="preserve">                                                                                                              5912</w:t>
            </w:r>
          </w:p>
        </w:tc>
      </w:tr>
    </w:tbl>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right"/>
        <w:rPr>
          <w:rFonts w:ascii="Calibri" w:hAnsi="Calibri" w:cs="Calibri"/>
        </w:rPr>
      </w:pPr>
      <w:r>
        <w:rPr>
          <w:rFonts w:ascii="Calibri" w:hAnsi="Calibri" w:cs="Calibri"/>
        </w:rPr>
        <w:t>И.п. Главы Администрации города Пскова</w:t>
      </w:r>
    </w:p>
    <w:p w:rsidR="00A02CF8" w:rsidRDefault="00A02CF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Г.И.БАРЫШНИКОВ</w:t>
      </w: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autoSpaceDE w:val="0"/>
        <w:autoSpaceDN w:val="0"/>
        <w:adjustRightInd w:val="0"/>
        <w:spacing w:after="0" w:line="240" w:lineRule="auto"/>
        <w:jc w:val="both"/>
        <w:rPr>
          <w:rFonts w:ascii="Calibri" w:hAnsi="Calibri" w:cs="Calibri"/>
        </w:rPr>
      </w:pPr>
    </w:p>
    <w:p w:rsidR="00A02CF8" w:rsidRDefault="00A02C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5051" w:rsidRDefault="00565051">
      <w:bookmarkStart w:id="2" w:name="_GoBack"/>
      <w:bookmarkEnd w:id="2"/>
    </w:p>
    <w:sectPr w:rsidR="0056505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F8"/>
    <w:rsid w:val="00565051"/>
    <w:rsid w:val="00A02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A02CF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A02CF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52D54272BCDE38E95F2676CA6B10F6921ABD80F94D16C888FF527BE2419FEMDGAH" TargetMode="External"/><Relationship Id="rId13" Type="http://schemas.openxmlformats.org/officeDocument/2006/relationships/hyperlink" Target="consultantplus://offline/ref=16052D54272BCDE38E95F2676CA6B10F6921ABD80F93DD6E898FF527BE2419FEDAA17F0CDC17FA514355EDMCGAH" TargetMode="External"/><Relationship Id="rId18" Type="http://schemas.openxmlformats.org/officeDocument/2006/relationships/hyperlink" Target="consultantplus://offline/ref=16052D54272BCDE38E95EC6A7ACAEC07692EF3D40D90D33FD6D0AE7AE92D13A99DEE264E981AFF50M4GA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6052D54272BCDE38E95EC6A7ACAEC07692EF3D60C99D33FD6D0AE7AE9M2GDH" TargetMode="External"/><Relationship Id="rId12" Type="http://schemas.openxmlformats.org/officeDocument/2006/relationships/hyperlink" Target="consultantplus://offline/ref=16052D54272BCDE38E95EC6A7ACAEC07692EF3D40D90D33FD6D0AE7AE9M2GDH" TargetMode="External"/><Relationship Id="rId17" Type="http://schemas.openxmlformats.org/officeDocument/2006/relationships/hyperlink" Target="consultantplus://offline/ref=16052D54272BCDE38E95F2676CA6B10F6921ABD80F94D16C888FF527BE2419FEMDGAH" TargetMode="External"/><Relationship Id="rId2" Type="http://schemas.microsoft.com/office/2007/relationships/stylesWithEffects" Target="stylesWithEffects.xml"/><Relationship Id="rId16" Type="http://schemas.openxmlformats.org/officeDocument/2006/relationships/hyperlink" Target="consultantplus://offline/ref=16052D54272BCDE38E95F2676CA6B10F6921ABD80F94DF618E8FF527BE2419FEDAA17F0CDC17FA514355EDMCG9H" TargetMode="External"/><Relationship Id="rId20" Type="http://schemas.openxmlformats.org/officeDocument/2006/relationships/hyperlink" Target="consultantplus://offline/ref=16052D54272BCDE38E95EC6A7ACAEC076928FCD70A92D33FD6D0AE7AE92D13A99DEE264E981AFB51M4GAH" TargetMode="External"/><Relationship Id="rId1" Type="http://schemas.openxmlformats.org/officeDocument/2006/relationships/styles" Target="styles.xml"/><Relationship Id="rId6" Type="http://schemas.openxmlformats.org/officeDocument/2006/relationships/hyperlink" Target="consultantplus://offline/ref=16052D54272BCDE38E95EC6A7ACAEC07692EF3D40D90D33FD6D0AE7AE9M2GDH" TargetMode="External"/><Relationship Id="rId11" Type="http://schemas.openxmlformats.org/officeDocument/2006/relationships/hyperlink" Target="consultantplus://offline/ref=16052D54272BCDE38E95F2676CA6B10F6921ABD80F98DA6D8D8FF527BE2419FEDAA17F0CDC17FA514255E9MCGEH" TargetMode="External"/><Relationship Id="rId5" Type="http://schemas.openxmlformats.org/officeDocument/2006/relationships/hyperlink" Target="consultantplus://offline/ref=16052D54272BCDE38E95EC6A7ACAEC07692FF5D10D96D33FD6D0AE7AE92D13A99DEE264E9819F959M4G2H" TargetMode="External"/><Relationship Id="rId15" Type="http://schemas.openxmlformats.org/officeDocument/2006/relationships/hyperlink" Target="consultantplus://offline/ref=16052D54272BCDE38E95F2676CA6B10F6921ABD80F94DF618E8FF527BE2419FEDAA17F0CDC17FA514355EDMCG9H" TargetMode="External"/><Relationship Id="rId10" Type="http://schemas.openxmlformats.org/officeDocument/2006/relationships/hyperlink" Target="consultantplus://offline/ref=16052D54272BCDE38E95F2676CA6B10F6921ABD80F98DA6D8D8FF527BE2419FEDAA17F0CDC17FA51435CE9MCG8H" TargetMode="External"/><Relationship Id="rId19" Type="http://schemas.openxmlformats.org/officeDocument/2006/relationships/hyperlink" Target="consultantplus://offline/ref=16052D54272BCDE38E95F2676CA6B10F6921ABD80F93DD6E898FF527BE2419FEDAA17F0CDC17FA514355EDMCGAH" TargetMode="External"/><Relationship Id="rId4" Type="http://schemas.openxmlformats.org/officeDocument/2006/relationships/webSettings" Target="webSettings.xml"/><Relationship Id="rId9" Type="http://schemas.openxmlformats.org/officeDocument/2006/relationships/hyperlink" Target="consultantplus://offline/ref=16052D54272BCDE38E95F2676CA6B10F6921ABD80890DA6A828FF527BE2419FEMDGAH" TargetMode="External"/><Relationship Id="rId14" Type="http://schemas.openxmlformats.org/officeDocument/2006/relationships/hyperlink" Target="consultantplus://offline/ref=16052D54272BCDE38E95F2676CA6B10F6921ABD80F94DE6D8F8FF527BE2419FEDAA17F0CDC17FA514355EDMCGA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3823</Words>
  <Characters>21797</Characters>
  <Application>Microsoft Office Word</Application>
  <DocSecurity>0</DocSecurity>
  <Lines>181</Lines>
  <Paragraphs>51</Paragraphs>
  <ScaleCrop>false</ScaleCrop>
  <Company> </Company>
  <LinksUpToDate>false</LinksUpToDate>
  <CharactersWithSpaces>25569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2013-09-03T07:06:00Z</dcterms:created>
  <dcterms:modified xsi:type="dcterms:W3CDTF">2013-09-03T07:06:00Z</dcterms:modified>
</cp:coreProperties>
</file>