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E1" w:rsidRDefault="004B16E1" w:rsidP="004B16E1">
      <w:pPr>
        <w:pStyle w:val="ConsPlusNormal"/>
        <w:jc w:val="center"/>
        <w:outlineLvl w:val="0"/>
        <w:rPr>
          <w:b/>
          <w:bCs/>
        </w:rPr>
      </w:pPr>
      <w:r>
        <w:rPr>
          <w:b/>
          <w:bCs/>
        </w:rPr>
        <w:t>АДМИНИСТРАЦИЯ ГОРОДА ПСКОВА</w:t>
      </w:r>
    </w:p>
    <w:p w:rsidR="004B16E1" w:rsidRDefault="004B16E1" w:rsidP="004B16E1">
      <w:pPr>
        <w:pStyle w:val="ConsPlusNormal"/>
        <w:jc w:val="center"/>
        <w:rPr>
          <w:b/>
          <w:bCs/>
        </w:rPr>
      </w:pPr>
    </w:p>
    <w:p w:rsidR="004B16E1" w:rsidRDefault="004B16E1" w:rsidP="004B16E1">
      <w:pPr>
        <w:pStyle w:val="ConsPlusNormal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4B16E1" w:rsidRDefault="004B16E1" w:rsidP="004B16E1">
      <w:pPr>
        <w:pStyle w:val="ConsPlusNormal"/>
        <w:jc w:val="center"/>
        <w:rPr>
          <w:b/>
          <w:bCs/>
        </w:rPr>
      </w:pPr>
      <w:r>
        <w:rPr>
          <w:b/>
          <w:bCs/>
        </w:rPr>
        <w:t>от 17 июня 2014 г. N 1349</w:t>
      </w:r>
    </w:p>
    <w:p w:rsidR="004B16E1" w:rsidRDefault="004B16E1" w:rsidP="004B16E1">
      <w:pPr>
        <w:pStyle w:val="ConsPlusNormal"/>
        <w:jc w:val="center"/>
        <w:rPr>
          <w:b/>
          <w:bCs/>
        </w:rPr>
      </w:pPr>
    </w:p>
    <w:p w:rsidR="004B16E1" w:rsidRDefault="004B16E1" w:rsidP="004B16E1">
      <w:pPr>
        <w:pStyle w:val="ConsPlusNormal"/>
        <w:jc w:val="center"/>
        <w:rPr>
          <w:b/>
          <w:bCs/>
        </w:rPr>
      </w:pPr>
      <w:r>
        <w:rPr>
          <w:b/>
          <w:bCs/>
        </w:rPr>
        <w:t>О ПРОВЕДЕНИИ РАБОТЫ ПО РАСЧЕТУ ДОЛЕЙ СОБСТВЕННИКОВ</w:t>
      </w:r>
    </w:p>
    <w:p w:rsidR="004B16E1" w:rsidRDefault="004B16E1" w:rsidP="004B16E1">
      <w:pPr>
        <w:pStyle w:val="ConsPlusNormal"/>
        <w:jc w:val="center"/>
        <w:rPr>
          <w:b/>
          <w:bCs/>
        </w:rPr>
      </w:pPr>
      <w:r>
        <w:rPr>
          <w:b/>
          <w:bCs/>
        </w:rPr>
        <w:t>ПОМЕЩЕНИЙ (КВАРТИР) В ПРАВЕ НА ЗЕМЕЛЬНЫЕ УЧАСТКИ,</w:t>
      </w:r>
    </w:p>
    <w:p w:rsidR="004B16E1" w:rsidRDefault="004B16E1" w:rsidP="004B16E1">
      <w:pPr>
        <w:pStyle w:val="ConsPlusNormal"/>
        <w:jc w:val="center"/>
        <w:rPr>
          <w:b/>
          <w:bCs/>
        </w:rPr>
      </w:pPr>
      <w:r>
        <w:rPr>
          <w:b/>
          <w:bCs/>
        </w:rPr>
        <w:t xml:space="preserve">НА </w:t>
      </w:r>
      <w:proofErr w:type="gramStart"/>
      <w:r>
        <w:rPr>
          <w:b/>
          <w:bCs/>
        </w:rPr>
        <w:t>КОТОРЫХ</w:t>
      </w:r>
      <w:proofErr w:type="gramEnd"/>
      <w:r>
        <w:rPr>
          <w:b/>
          <w:bCs/>
        </w:rPr>
        <w:t xml:space="preserve"> РАСПОЛОЖЕНЫ МНОГОКВАРТИРНЫЕ ДОМА</w:t>
      </w:r>
    </w:p>
    <w:p w:rsidR="004B16E1" w:rsidRDefault="004B16E1" w:rsidP="004B16E1">
      <w:pPr>
        <w:pStyle w:val="ConsPlusNormal"/>
        <w:jc w:val="both"/>
      </w:pPr>
    </w:p>
    <w:p w:rsidR="004B16E1" w:rsidRDefault="004B16E1" w:rsidP="004B16E1">
      <w:pPr>
        <w:pStyle w:val="ConsPlusNormal"/>
        <w:ind w:firstLine="540"/>
        <w:jc w:val="both"/>
      </w:pPr>
      <w:proofErr w:type="gramStart"/>
      <w:r>
        <w:t xml:space="preserve">В целях проведения работы по расчету долей собственников помещений (квартир) в многоквартирных домах в праве собственности на земельный участок и последующей передачи данных Межрайонной ИФНС N 1 по Псковской области для взимания земельного налога с собственников помещений (квартир), в соответствии с Жилищным </w:t>
      </w:r>
      <w:hyperlink r:id="rId5" w:history="1">
        <w:r>
          <w:rPr>
            <w:color w:val="0000FF"/>
          </w:rPr>
          <w:t>кодексом</w:t>
        </w:r>
      </w:hyperlink>
      <w:r>
        <w:t xml:space="preserve"> Российской Федерации,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Федерации, Налоговым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29.12.2004 N 189-ФЗ "О</w:t>
      </w:r>
      <w:proofErr w:type="gramEnd"/>
      <w:r>
        <w:t xml:space="preserve"> </w:t>
      </w:r>
      <w:proofErr w:type="gramStart"/>
      <w:r>
        <w:t>введении</w:t>
      </w:r>
      <w:proofErr w:type="gramEnd"/>
      <w:r>
        <w:t xml:space="preserve"> в действие Жилищного кодекса Российской Федерации", руководствуясь </w:t>
      </w:r>
      <w:hyperlink r:id="rId9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0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4B16E1" w:rsidRDefault="004B16E1" w:rsidP="004B16E1">
      <w:pPr>
        <w:pStyle w:val="ConsPlusNormal"/>
        <w:ind w:firstLine="540"/>
        <w:jc w:val="both"/>
      </w:pPr>
      <w:r>
        <w:t xml:space="preserve">1. </w:t>
      </w:r>
      <w:proofErr w:type="gramStart"/>
      <w:r>
        <w:t>Для проведения расчетов долей собственников помещений (квартир) в многоквартирных домах в праве общей долевой собственности на общее имущество в многоквартирных домах, земельные участки под которыми сформированы в соответствии с требованиями земельного законодательства и законодательства о градостроительной деятельности и поставлены на государственный кадастровый учет, и долей собственников помещений (квартир) в многоквартирных домах в праве собственности на земельный участок:</w:t>
      </w:r>
      <w:proofErr w:type="gramEnd"/>
    </w:p>
    <w:p w:rsidR="004B16E1" w:rsidRDefault="004B16E1" w:rsidP="004B16E1">
      <w:pPr>
        <w:pStyle w:val="ConsPlusNormal"/>
        <w:ind w:firstLine="540"/>
        <w:jc w:val="both"/>
      </w:pPr>
      <w:r>
        <w:t>1) Управлению градостроительной деятельности Администрации города Пскова (Изюмов А.Е.) передать Управлению городского хозяйства Администрации города Пскова (Захаров А.Г.) данные о площадях земельных участков под многоквартирными домами (адрес многоквартирного дома, кадастровый номер земельного участка, площадь земельного участка, дата постановки на государственный кадастровый учет);</w:t>
      </w:r>
    </w:p>
    <w:p w:rsidR="004B16E1" w:rsidRDefault="004B16E1" w:rsidP="004B16E1">
      <w:pPr>
        <w:pStyle w:val="ConsPlusNormal"/>
        <w:ind w:firstLine="540"/>
        <w:jc w:val="both"/>
      </w:pPr>
      <w:proofErr w:type="gramStart"/>
      <w:r>
        <w:t>2) Управлению городского хозяйства Администрации города Пскова (Захаров А.Г.) обеспечить расчеты долей в праве общей долевой собственности собственников помещений (квартир) в многоквартирных домах на общее имущество в соответствии с жилищным законодательством, расчеты площади земельного участка согласно доле на квартиру (помещение) и предоставить данную информацию в Межрайонную ИФНС N 1 по Псковской области.</w:t>
      </w:r>
      <w:proofErr w:type="gramEnd"/>
    </w:p>
    <w:p w:rsidR="004B16E1" w:rsidRDefault="004B16E1" w:rsidP="004B16E1">
      <w:pPr>
        <w:pStyle w:val="ConsPlusNormal"/>
        <w:ind w:firstLine="540"/>
        <w:jc w:val="both"/>
      </w:pPr>
      <w:r>
        <w:t>2. Расчет долей в праве на земельный участок под многоквартирным домом производится в следующем порядке:</w:t>
      </w:r>
    </w:p>
    <w:p w:rsidR="004B16E1" w:rsidRDefault="004B16E1" w:rsidP="004B16E1">
      <w:pPr>
        <w:pStyle w:val="ConsPlusNormal"/>
        <w:ind w:firstLine="540"/>
        <w:jc w:val="both"/>
      </w:pPr>
      <w:r>
        <w:t>1) доля собственника помещения (квартиры) в праве общей собственности на общее имущество в многоквартирном доме (</w:t>
      </w:r>
      <w:proofErr w:type="spellStart"/>
      <w:proofErr w:type="gramStart"/>
      <w:r>
        <w:t>D</w:t>
      </w:r>
      <w:proofErr w:type="gramEnd"/>
      <w:r>
        <w:t>и</w:t>
      </w:r>
      <w:proofErr w:type="spellEnd"/>
      <w:r>
        <w:t>) рассчитывается по следующей формуле:</w:t>
      </w:r>
    </w:p>
    <w:p w:rsidR="004B16E1" w:rsidRDefault="004B16E1" w:rsidP="004B16E1">
      <w:pPr>
        <w:pStyle w:val="ConsPlusNormal"/>
        <w:jc w:val="both"/>
      </w:pPr>
    </w:p>
    <w:p w:rsidR="004B16E1" w:rsidRDefault="004B16E1" w:rsidP="004B16E1">
      <w:pPr>
        <w:pStyle w:val="ConsPlusNormal"/>
        <w:jc w:val="center"/>
      </w:pPr>
      <w:r>
        <w:rPr>
          <w:noProof/>
          <w:lang w:eastAsia="ru-RU"/>
        </w:rPr>
        <w:drawing>
          <wp:inline distT="0" distB="0" distL="0" distR="0">
            <wp:extent cx="2506980" cy="411480"/>
            <wp:effectExtent l="0" t="0" r="762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698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6E1" w:rsidRDefault="004B16E1" w:rsidP="004B16E1">
      <w:pPr>
        <w:pStyle w:val="ConsPlusNormal"/>
        <w:jc w:val="both"/>
      </w:pPr>
    </w:p>
    <w:p w:rsidR="004B16E1" w:rsidRDefault="004B16E1" w:rsidP="004B16E1">
      <w:pPr>
        <w:pStyle w:val="ConsPlusNormal"/>
        <w:ind w:firstLine="540"/>
        <w:jc w:val="both"/>
      </w:pPr>
      <w:r>
        <w:t xml:space="preserve">S </w:t>
      </w:r>
      <w:proofErr w:type="spellStart"/>
      <w:r>
        <w:t>кв</w:t>
      </w:r>
      <w:proofErr w:type="spellEnd"/>
      <w:r>
        <w:t xml:space="preserve"> - площадь помещения (квартиры), в соответствии с данными органов технической инвентаризации, принадлежащая конкретному собственнику;</w:t>
      </w:r>
    </w:p>
    <w:p w:rsidR="004B16E1" w:rsidRDefault="004B16E1" w:rsidP="004B16E1">
      <w:pPr>
        <w:pStyle w:val="ConsPlusNormal"/>
        <w:ind w:firstLine="540"/>
        <w:jc w:val="both"/>
      </w:pPr>
      <w:r>
        <w:t>S (всех помещений в доме) - общая площадь всех жилых и нежилых помещений в многоквартирном доме, находящаяся в собственности физических и юридических лиц;</w:t>
      </w:r>
    </w:p>
    <w:p w:rsidR="004B16E1" w:rsidRDefault="004B16E1" w:rsidP="004B16E1">
      <w:pPr>
        <w:pStyle w:val="ConsPlusNormal"/>
        <w:ind w:firstLine="540"/>
        <w:jc w:val="both"/>
      </w:pPr>
      <w:r>
        <w:t>D - доля собственника в помещении.</w:t>
      </w:r>
    </w:p>
    <w:p w:rsidR="004B16E1" w:rsidRDefault="004B16E1" w:rsidP="004B16E1">
      <w:pPr>
        <w:pStyle w:val="ConsPlusNormal"/>
        <w:ind w:firstLine="540"/>
        <w:jc w:val="both"/>
      </w:pPr>
      <w:r>
        <w:t>2) площадь земельного участка согласно доле на помещение (квартиру) (</w:t>
      </w:r>
      <w:proofErr w:type="spellStart"/>
      <w:proofErr w:type="gramStart"/>
      <w:r>
        <w:t>S</w:t>
      </w:r>
      <w:proofErr w:type="gramEnd"/>
      <w:r>
        <w:t>зд</w:t>
      </w:r>
      <w:proofErr w:type="spellEnd"/>
      <w:r>
        <w:t>) определяется по формуле:</w:t>
      </w:r>
    </w:p>
    <w:p w:rsidR="004B16E1" w:rsidRDefault="004B16E1" w:rsidP="004B16E1">
      <w:pPr>
        <w:pStyle w:val="ConsPlusNormal"/>
        <w:jc w:val="both"/>
      </w:pPr>
    </w:p>
    <w:p w:rsidR="004B16E1" w:rsidRDefault="004B16E1" w:rsidP="004B16E1">
      <w:pPr>
        <w:pStyle w:val="ConsPlusNormal"/>
        <w:jc w:val="center"/>
      </w:pPr>
      <w:proofErr w:type="spellStart"/>
      <w:r>
        <w:t>Sзд</w:t>
      </w:r>
      <w:proofErr w:type="spellEnd"/>
      <w:r>
        <w:t xml:space="preserve"> = </w:t>
      </w:r>
      <w:proofErr w:type="spellStart"/>
      <w:r>
        <w:t>Sзу</w:t>
      </w:r>
      <w:proofErr w:type="spellEnd"/>
      <w:r>
        <w:t xml:space="preserve"> x </w:t>
      </w:r>
      <w:proofErr w:type="spellStart"/>
      <w:proofErr w:type="gramStart"/>
      <w:r>
        <w:t>D</w:t>
      </w:r>
      <w:proofErr w:type="gramEnd"/>
      <w:r>
        <w:t>и</w:t>
      </w:r>
      <w:proofErr w:type="spellEnd"/>
      <w:r>
        <w:t>, где</w:t>
      </w:r>
    </w:p>
    <w:p w:rsidR="004B16E1" w:rsidRDefault="004B16E1" w:rsidP="004B16E1">
      <w:pPr>
        <w:pStyle w:val="ConsPlusNormal"/>
        <w:jc w:val="both"/>
      </w:pPr>
    </w:p>
    <w:p w:rsidR="004B16E1" w:rsidRDefault="004B16E1" w:rsidP="004B16E1">
      <w:pPr>
        <w:pStyle w:val="ConsPlusNormal"/>
        <w:ind w:firstLine="540"/>
        <w:jc w:val="both"/>
      </w:pPr>
      <w:r>
        <w:t xml:space="preserve">S </w:t>
      </w:r>
      <w:proofErr w:type="spellStart"/>
      <w:r>
        <w:t>зу</w:t>
      </w:r>
      <w:proofErr w:type="spellEnd"/>
      <w:r>
        <w:t xml:space="preserve"> - общая площадь земельного участка, находящегося под многоквартирным домом, указанная в кадастровом паспорте земельного участка;</w:t>
      </w:r>
    </w:p>
    <w:p w:rsidR="004B16E1" w:rsidRDefault="004B16E1" w:rsidP="004B16E1">
      <w:pPr>
        <w:pStyle w:val="ConsPlusNormal"/>
        <w:ind w:firstLine="540"/>
        <w:jc w:val="both"/>
      </w:pPr>
      <w:r>
        <w:t>D и - доля собственника помещения (квартиры) в общем имуществе многоквартирного дома.</w:t>
      </w:r>
    </w:p>
    <w:p w:rsidR="004B16E1" w:rsidRDefault="004B16E1" w:rsidP="004B16E1">
      <w:pPr>
        <w:pStyle w:val="ConsPlusNormal"/>
        <w:ind w:firstLine="540"/>
        <w:jc w:val="both"/>
      </w:pPr>
      <w:r>
        <w:t>3. Вычисление долей осуществляется с точностью до 1/1000.</w:t>
      </w:r>
    </w:p>
    <w:p w:rsidR="004B16E1" w:rsidRDefault="004B16E1" w:rsidP="004B16E1">
      <w:pPr>
        <w:pStyle w:val="ConsPlusNormal"/>
        <w:ind w:firstLine="540"/>
        <w:jc w:val="both"/>
      </w:pPr>
      <w:r>
        <w:t>4. Утвердить форму "Расчет доли собственника помещения (квартиры) в многоквартирном доме в праве общей долевой собственности на общее имущество в многоквартирном доме и площади земельного участка согласно доле на помещение (квартиру) по адресу</w:t>
      </w:r>
      <w:proofErr w:type="gramStart"/>
      <w:r>
        <w:t>:"</w:t>
      </w:r>
      <w:proofErr w:type="gramEnd"/>
      <w:r>
        <w:t xml:space="preserve"> согласно </w:t>
      </w:r>
      <w:hyperlink w:anchor="Par43" w:history="1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4B16E1" w:rsidRDefault="004B16E1" w:rsidP="004B16E1">
      <w:pPr>
        <w:pStyle w:val="ConsPlusNormal"/>
        <w:ind w:firstLine="540"/>
        <w:jc w:val="both"/>
      </w:pPr>
      <w:r>
        <w:lastRenderedPageBreak/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Пскова </w:t>
      </w:r>
      <w:proofErr w:type="spellStart"/>
      <w:r>
        <w:t>В.Н.Волкова</w:t>
      </w:r>
      <w:proofErr w:type="spellEnd"/>
      <w:r>
        <w:t>.</w:t>
      </w:r>
    </w:p>
    <w:p w:rsidR="004B16E1" w:rsidRDefault="004B16E1" w:rsidP="004B16E1">
      <w:pPr>
        <w:pStyle w:val="ConsPlusNormal"/>
        <w:jc w:val="both"/>
      </w:pPr>
    </w:p>
    <w:p w:rsidR="004B16E1" w:rsidRDefault="004B16E1" w:rsidP="004B16E1">
      <w:pPr>
        <w:pStyle w:val="ConsPlusNormal"/>
        <w:jc w:val="right"/>
      </w:pPr>
      <w:r>
        <w:t>Глава Администрации города Пскова</w:t>
      </w:r>
    </w:p>
    <w:p w:rsidR="004B16E1" w:rsidRDefault="004B16E1" w:rsidP="004B16E1">
      <w:pPr>
        <w:pStyle w:val="ConsPlusNormal"/>
        <w:jc w:val="right"/>
      </w:pPr>
      <w:r>
        <w:t>И.В.КАЛАШНИКОВ</w:t>
      </w:r>
    </w:p>
    <w:p w:rsidR="004B16E1" w:rsidRDefault="004B16E1" w:rsidP="004B16E1">
      <w:pPr>
        <w:pStyle w:val="ConsPlusNormal"/>
        <w:jc w:val="both"/>
      </w:pPr>
    </w:p>
    <w:p w:rsidR="004B16E1" w:rsidRDefault="004B16E1" w:rsidP="004B16E1">
      <w:pPr>
        <w:pStyle w:val="ConsPlusNormal"/>
        <w:jc w:val="both"/>
      </w:pPr>
    </w:p>
    <w:p w:rsidR="004B16E1" w:rsidRDefault="004B16E1" w:rsidP="004B16E1">
      <w:pPr>
        <w:pStyle w:val="ConsPlusNormal"/>
        <w:jc w:val="both"/>
      </w:pPr>
    </w:p>
    <w:p w:rsidR="004B16E1" w:rsidRDefault="004B16E1" w:rsidP="004B16E1">
      <w:pPr>
        <w:pStyle w:val="ConsPlusNormal"/>
        <w:jc w:val="both"/>
      </w:pPr>
    </w:p>
    <w:p w:rsidR="004B16E1" w:rsidRDefault="004B16E1" w:rsidP="004B16E1">
      <w:pPr>
        <w:pStyle w:val="ConsPlusNormal"/>
        <w:jc w:val="both"/>
      </w:pPr>
    </w:p>
    <w:p w:rsidR="004B16E1" w:rsidRDefault="004B16E1" w:rsidP="004B16E1">
      <w:pPr>
        <w:pStyle w:val="ConsPlusNormal"/>
        <w:jc w:val="right"/>
        <w:outlineLvl w:val="0"/>
      </w:pPr>
      <w:r>
        <w:t>Приложение</w:t>
      </w:r>
    </w:p>
    <w:p w:rsidR="004B16E1" w:rsidRDefault="004B16E1" w:rsidP="004B16E1">
      <w:pPr>
        <w:pStyle w:val="ConsPlusNormal"/>
        <w:jc w:val="right"/>
      </w:pPr>
      <w:r>
        <w:t>к постановлению</w:t>
      </w:r>
    </w:p>
    <w:p w:rsidR="004B16E1" w:rsidRDefault="004B16E1" w:rsidP="004B16E1">
      <w:pPr>
        <w:pStyle w:val="ConsPlusNormal"/>
        <w:jc w:val="right"/>
      </w:pPr>
      <w:r>
        <w:t>Администрации города Пскова</w:t>
      </w:r>
    </w:p>
    <w:p w:rsidR="004B16E1" w:rsidRDefault="004B16E1" w:rsidP="004B16E1">
      <w:pPr>
        <w:pStyle w:val="ConsPlusNormal"/>
        <w:jc w:val="right"/>
      </w:pPr>
      <w:r>
        <w:t>от 17 июня 2014 г. N 1349</w:t>
      </w:r>
    </w:p>
    <w:p w:rsidR="004B16E1" w:rsidRDefault="004B16E1" w:rsidP="004B16E1">
      <w:pPr>
        <w:pStyle w:val="ConsPlusNormal"/>
        <w:jc w:val="both"/>
      </w:pPr>
    </w:p>
    <w:p w:rsidR="004B16E1" w:rsidRDefault="004B16E1" w:rsidP="004B16E1">
      <w:pPr>
        <w:pStyle w:val="ConsPlusNormal"/>
        <w:jc w:val="center"/>
      </w:pPr>
      <w:bookmarkStart w:id="0" w:name="Par43"/>
      <w:bookmarkEnd w:id="0"/>
      <w:r>
        <w:t>Расчет</w:t>
      </w:r>
    </w:p>
    <w:p w:rsidR="004B16E1" w:rsidRDefault="004B16E1" w:rsidP="004B16E1">
      <w:pPr>
        <w:pStyle w:val="ConsPlusNormal"/>
        <w:jc w:val="center"/>
      </w:pPr>
      <w:r>
        <w:t xml:space="preserve">доли собственника помещения в </w:t>
      </w:r>
      <w:proofErr w:type="gramStart"/>
      <w:r>
        <w:t>многоквартирном</w:t>
      </w:r>
      <w:proofErr w:type="gramEnd"/>
    </w:p>
    <w:p w:rsidR="004B16E1" w:rsidRDefault="004B16E1" w:rsidP="004B16E1">
      <w:pPr>
        <w:pStyle w:val="ConsPlusNormal"/>
        <w:jc w:val="center"/>
      </w:pPr>
      <w:proofErr w:type="gramStart"/>
      <w:r>
        <w:t>доме</w:t>
      </w:r>
      <w:proofErr w:type="gramEnd"/>
      <w:r>
        <w:t xml:space="preserve"> в праве общей долевой собственности на общее</w:t>
      </w:r>
    </w:p>
    <w:p w:rsidR="004B16E1" w:rsidRDefault="004B16E1" w:rsidP="004B16E1">
      <w:pPr>
        <w:pStyle w:val="ConsPlusNormal"/>
        <w:jc w:val="center"/>
      </w:pPr>
      <w:r>
        <w:t xml:space="preserve">имущество в многоквартирном доме и площади </w:t>
      </w:r>
      <w:proofErr w:type="gramStart"/>
      <w:r>
        <w:t>земельного</w:t>
      </w:r>
      <w:proofErr w:type="gramEnd"/>
    </w:p>
    <w:p w:rsidR="004B16E1" w:rsidRDefault="004B16E1" w:rsidP="004B16E1">
      <w:pPr>
        <w:pStyle w:val="ConsPlusNormal"/>
        <w:jc w:val="center"/>
      </w:pPr>
      <w:r>
        <w:t>участка согласно доле на помещение (квартиру) по адресу:</w:t>
      </w:r>
    </w:p>
    <w:p w:rsidR="004B16E1" w:rsidRDefault="004B16E1" w:rsidP="004B16E1">
      <w:pPr>
        <w:pStyle w:val="ConsPlusNormal"/>
        <w:jc w:val="both"/>
      </w:pPr>
    </w:p>
    <w:p w:rsidR="004B16E1" w:rsidRDefault="004B16E1" w:rsidP="004B16E1">
      <w:pPr>
        <w:pStyle w:val="ConsPlusNormal"/>
        <w:ind w:firstLine="540"/>
        <w:jc w:val="both"/>
      </w:pPr>
      <w:r>
        <w:t xml:space="preserve">1. </w:t>
      </w:r>
      <w:proofErr w:type="gramStart"/>
      <w:r>
        <w:t>Адрес многоквартирного дома (земельного участка: _____________________________________________________________</w:t>
      </w:r>
      <w:proofErr w:type="gramEnd"/>
    </w:p>
    <w:p w:rsidR="004B16E1" w:rsidRDefault="004B16E1" w:rsidP="004B16E1">
      <w:pPr>
        <w:pStyle w:val="ConsPlusNormal"/>
        <w:ind w:firstLine="540"/>
        <w:jc w:val="both"/>
      </w:pPr>
      <w:r>
        <w:t>2. Общая площадь жилых и нежилых помещений в доме: __________________________________ (кв. м)</w:t>
      </w:r>
    </w:p>
    <w:p w:rsidR="004B16E1" w:rsidRDefault="004B16E1" w:rsidP="004B16E1">
      <w:pPr>
        <w:pStyle w:val="ConsPlusNormal"/>
        <w:ind w:firstLine="540"/>
        <w:jc w:val="both"/>
      </w:pPr>
      <w:r>
        <w:t>3. Кадастровый номер земельного участка: ________________________</w:t>
      </w:r>
    </w:p>
    <w:p w:rsidR="004B16E1" w:rsidRDefault="004B16E1" w:rsidP="004B16E1">
      <w:pPr>
        <w:pStyle w:val="ConsPlusNormal"/>
        <w:ind w:firstLine="540"/>
        <w:jc w:val="both"/>
      </w:pPr>
      <w:r>
        <w:t>4. Общая площадь земельного участка: __________________ (кв. м)</w:t>
      </w:r>
    </w:p>
    <w:p w:rsidR="004B16E1" w:rsidRDefault="004B16E1" w:rsidP="004B16E1">
      <w:pPr>
        <w:pStyle w:val="ConsPlusNormal"/>
        <w:ind w:firstLine="540"/>
        <w:jc w:val="both"/>
        <w:sectPr w:rsidR="004B16E1">
          <w:pgSz w:w="11906" w:h="16838"/>
          <w:pgMar w:top="1440" w:right="566" w:bottom="1440" w:left="1133" w:header="720" w:footer="720" w:gutter="0"/>
          <w:cols w:space="720"/>
          <w:noEndnote/>
        </w:sectPr>
      </w:pPr>
    </w:p>
    <w:p w:rsidR="004B16E1" w:rsidRDefault="004B16E1" w:rsidP="004B16E1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1247"/>
        <w:gridCol w:w="1077"/>
        <w:gridCol w:w="1587"/>
        <w:gridCol w:w="2098"/>
        <w:gridCol w:w="1984"/>
        <w:gridCol w:w="1871"/>
        <w:gridCol w:w="1587"/>
        <w:gridCol w:w="1588"/>
      </w:tblGrid>
      <w:tr w:rsidR="004B16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  <w:r>
              <w:t>Общая площадь всех помещений в доме (кв. м)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  <w:r>
              <w:t>N квартиры/помещения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  <w:r>
              <w:t>Площадь помещения (квартиры) кв. м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  <w:r>
              <w:t>Доля собственника в собственности на помещение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  <w:r>
              <w:t>Ф.И.О. физ. лица, ИНН, наименование юридического лица собственника помещения (квартиры) ИНН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  <w:r>
              <w:t>Доля собственника в общем имуществе (кв. м)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  <w:r>
              <w:t>Площадь земельного участка (кв. м)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  <w:r>
              <w:t>Площадь земельного участка согласно доле на помещение (квартиру) (кв. м)</w:t>
            </w:r>
          </w:p>
        </w:tc>
      </w:tr>
      <w:tr w:rsidR="004B16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</w:tr>
      <w:tr w:rsidR="004B16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</w:tr>
      <w:tr w:rsidR="004B16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</w:tr>
      <w:tr w:rsidR="004B16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</w:tr>
      <w:tr w:rsidR="004B16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</w:tr>
      <w:tr w:rsidR="004B16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</w:tr>
      <w:tr w:rsidR="004B16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</w:tr>
      <w:tr w:rsidR="004B16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</w:tr>
      <w:tr w:rsidR="004B16E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  <w:r>
              <w:t>Итого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E1" w:rsidRDefault="004B16E1">
            <w:pPr>
              <w:pStyle w:val="ConsPlusNormal"/>
            </w:pPr>
          </w:p>
        </w:tc>
      </w:tr>
    </w:tbl>
    <w:p w:rsidR="004B16E1" w:rsidRDefault="004B16E1" w:rsidP="004B16E1">
      <w:pPr>
        <w:pStyle w:val="ConsPlusNormal"/>
        <w:jc w:val="both"/>
      </w:pPr>
    </w:p>
    <w:p w:rsidR="004B16E1" w:rsidRDefault="004B16E1" w:rsidP="004B16E1">
      <w:pPr>
        <w:pStyle w:val="ConsPlusNormal"/>
        <w:jc w:val="right"/>
      </w:pPr>
      <w:r>
        <w:t>Глава Администрации города Пскова</w:t>
      </w:r>
    </w:p>
    <w:p w:rsidR="004B16E1" w:rsidRDefault="004B16E1" w:rsidP="004B16E1">
      <w:pPr>
        <w:pStyle w:val="ConsPlusNormal"/>
        <w:jc w:val="right"/>
      </w:pPr>
      <w:r>
        <w:t>И.В.КАЛАШНИКОВ</w:t>
      </w:r>
    </w:p>
    <w:p w:rsidR="004B16E1" w:rsidRDefault="004B16E1" w:rsidP="004B16E1">
      <w:pPr>
        <w:pStyle w:val="ConsPlusNormal"/>
        <w:jc w:val="both"/>
      </w:pPr>
    </w:p>
    <w:p w:rsidR="004B16E1" w:rsidRDefault="004B16E1" w:rsidP="004B16E1">
      <w:pPr>
        <w:pStyle w:val="ConsPlusNormal"/>
        <w:jc w:val="both"/>
      </w:pPr>
    </w:p>
    <w:p w:rsidR="00DF77B5" w:rsidRDefault="00DF77B5">
      <w:bookmarkStart w:id="1" w:name="_GoBack"/>
      <w:bookmarkEnd w:id="1"/>
    </w:p>
    <w:sectPr w:rsidR="00DF77B5" w:rsidSect="00385149">
      <w:pgSz w:w="16838" w:h="11906" w:orient="landscape"/>
      <w:pgMar w:top="1133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748"/>
    <w:rsid w:val="004B16E1"/>
    <w:rsid w:val="00B53748"/>
    <w:rsid w:val="00DF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6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B1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6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3F31603AE9E7BAD5FE3CFD5AFABCE8F3862911B871E13431DA45596DV7lB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3F31603AE9E7BAD5FE3CFD5AFABCE8F3872915B970E13431DA45596DV7lB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43F31603AE9E7BAD5FE3CFD5AFABCE8F3862610BF78E13431DA45596DV7lBK" TargetMode="External"/><Relationship Id="rId11" Type="http://schemas.openxmlformats.org/officeDocument/2006/relationships/image" Target="media/image1.wmf"/><Relationship Id="rId5" Type="http://schemas.openxmlformats.org/officeDocument/2006/relationships/hyperlink" Target="consultantplus://offline/ref=D43F31603AE9E7BAD5FE3CFD5AFABCE8F3842B15B971E13431DA45596DV7lBK" TargetMode="External"/><Relationship Id="rId10" Type="http://schemas.openxmlformats.org/officeDocument/2006/relationships/hyperlink" Target="consultantplus://offline/ref=D43F31603AE9E7BAD5FE22F04C96E1E0F3897018BE7BEA6165851E043A72F535F59A5BA4C5636F2925786EV8l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3F31603AE9E7BAD5FE22F04C96E1E0F3897018BE7BEA6165851E043A72F535F59A5BA4C5636F2924716EV8l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823</Words>
  <Characters>4697</Characters>
  <Application>Microsoft Office Word</Application>
  <DocSecurity>0</DocSecurity>
  <Lines>39</Lines>
  <Paragraphs>11</Paragraphs>
  <ScaleCrop>false</ScaleCrop>
  <Company>Microsoft</Company>
  <LinksUpToDate>false</LinksUpToDate>
  <CharactersWithSpaces>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КЦ-ЖКХ2</dc:creator>
  <cp:keywords/>
  <dc:description/>
  <cp:lastModifiedBy>КЦ-ЖКХ2</cp:lastModifiedBy>
  <cp:revision>3</cp:revision>
  <dcterms:created xsi:type="dcterms:W3CDTF">2014-07-15T10:36:00Z</dcterms:created>
  <dcterms:modified xsi:type="dcterms:W3CDTF">2014-07-15T10:37:00Z</dcterms:modified>
</cp:coreProperties>
</file>